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C" w:rsidRDefault="00EB565C" w:rsidP="00EB565C">
      <w:pPr>
        <w:tabs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ความสัมพันธ์ของวัฒนธรรมกับความผูกพันองค์การ ของเทศบาลในอำเภอท่าใหม่ จังหวัดจันทบุรี</w:t>
      </w:r>
    </w:p>
    <w:p w:rsidR="00AE10EE" w:rsidRPr="00EB565C" w:rsidRDefault="00EB565C" w:rsidP="00EB565C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The Relationship between Culture and Organizational Commitment of the Municipality Office in </w:t>
      </w:r>
      <w:proofErr w:type="spellStart"/>
      <w:r w:rsidRPr="00EB565C">
        <w:rPr>
          <w:rFonts w:ascii="TH SarabunPSK" w:hAnsi="TH SarabunPSK" w:cs="TH SarabunPSK"/>
          <w:b/>
          <w:bCs/>
          <w:sz w:val="32"/>
          <w:szCs w:val="32"/>
        </w:rPr>
        <w:t>Tamai</w:t>
      </w:r>
      <w:proofErr w:type="spellEnd"/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 District, </w:t>
      </w:r>
      <w:proofErr w:type="spellStart"/>
      <w:r w:rsidRPr="00EB565C">
        <w:rPr>
          <w:rFonts w:ascii="TH SarabunPSK" w:hAnsi="TH SarabunPSK" w:cs="TH SarabunPSK"/>
          <w:b/>
          <w:bCs/>
          <w:sz w:val="32"/>
          <w:szCs w:val="32"/>
        </w:rPr>
        <w:t>Chantaburi</w:t>
      </w:r>
      <w:proofErr w:type="spellEnd"/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 Province</w:t>
      </w:r>
    </w:p>
    <w:p w:rsidR="00AE10EE" w:rsidRPr="00EB565C" w:rsidRDefault="00AE10EE" w:rsidP="00EB565C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B565C" w:rsidRPr="00EB565C" w:rsidRDefault="00EB565C" w:rsidP="00AE10EE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มัสลิน   ผลจิตต์</w:t>
      </w:r>
    </w:p>
    <w:p w:rsidR="00A436F7" w:rsidRPr="00EB565C" w:rsidRDefault="00A436F7" w:rsidP="00EB565C">
      <w:pPr>
        <w:ind w:left="3600" w:firstLine="86"/>
        <w:jc w:val="right"/>
        <w:rPr>
          <w:rFonts w:ascii="TH SarabunPSK" w:hAnsi="TH SarabunPSK" w:cs="TH SarabunPSK"/>
          <w:sz w:val="32"/>
          <w:szCs w:val="32"/>
          <w:cs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นักศึกษาหลักสูตรรัฐ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มหาบัณฑิต</w:t>
      </w:r>
    </w:p>
    <w:p w:rsidR="00A436F7" w:rsidRPr="00EB565C" w:rsidRDefault="00A436F7" w:rsidP="00EB565C">
      <w:pPr>
        <w:ind w:left="4320" w:hanging="776"/>
        <w:jc w:val="right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EB565C" w:rsidRDefault="0064092F" w:rsidP="00AE10EE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EB565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B964C1" w:rsidRPr="00EB565C">
        <w:rPr>
          <w:rFonts w:ascii="TH SarabunPSK" w:hAnsi="TH SarabunPSK" w:cs="TH SarabunPSK"/>
          <w:sz w:val="32"/>
          <w:szCs w:val="32"/>
        </w:rPr>
        <w:t>2558</w:t>
      </w:r>
    </w:p>
    <w:p w:rsidR="00A436F7" w:rsidRPr="00EB565C" w:rsidRDefault="00A436F7" w:rsidP="00AE10EE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2D3850" w:rsidRPr="00EB565C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EB565C" w:rsidRDefault="00004F84" w:rsidP="00B00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 มีวัตถุประสงค์ของการวิจัยเพื่อ </w:t>
      </w:r>
      <w:r w:rsidRPr="00EB565C">
        <w:rPr>
          <w:rFonts w:ascii="TH SarabunPSK" w:hAnsi="TH SarabunPSK" w:cs="TH SarabunPSK"/>
          <w:sz w:val="32"/>
          <w:szCs w:val="32"/>
        </w:rPr>
        <w:t>1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ศึกษาระดับของปัจจัยวัฒนธรรมองค์การของเทศบาลในอำเภอท่าใหม่จังหวัดจันทบุรี </w:t>
      </w:r>
      <w:r w:rsidRPr="00EB565C">
        <w:rPr>
          <w:rFonts w:ascii="TH SarabunPSK" w:eastAsia="AngsanaNew" w:hAnsi="TH SarabunPSK" w:cs="TH SarabunPSK"/>
          <w:sz w:val="32"/>
          <w:szCs w:val="32"/>
        </w:rPr>
        <w:t>2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) ศึกษาระดับความผูกพันต่อองค์การของเทศบาลในอำเภอท่าใหม่จังหวัดจันทบุรี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565C">
        <w:rPr>
          <w:rFonts w:ascii="TH SarabunPSK" w:eastAsia="AngsanaNew" w:hAnsi="TH SarabunPSK" w:cs="TH SarabunPSK"/>
          <w:sz w:val="32"/>
          <w:szCs w:val="32"/>
        </w:rPr>
        <w:t>3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) ศึกษาความสัมพันธ์ระหว่างวัฒนธรรมกับความผูกพันองค์การของเทศบาลในอำเภอท่าใหม่จังหวัดจันทบุรี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ประชากรในการวิจัยครั้งนี้ คือ บุคลากรที่ปฏิบัติงานใน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เทศบาลอำเภอท่าใหม่จังหวัดจันทบุรี จำนวน</w:t>
      </w:r>
      <w:r w:rsidRPr="00EB565C">
        <w:rPr>
          <w:rFonts w:ascii="TH SarabunPSK" w:hAnsi="TH SarabunPSK" w:cs="TH SarabunPSK"/>
          <w:sz w:val="32"/>
          <w:szCs w:val="32"/>
        </w:rPr>
        <w:t xml:space="preserve"> 5 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เทศบาล 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333 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ใช้</w:t>
      </w:r>
      <w:r w:rsidRPr="00EB565C">
        <w:rPr>
          <w:rFonts w:ascii="TH SarabunPSK" w:hAnsi="TH SarabunPSK" w:cs="TH SarabunPSK"/>
          <w:sz w:val="32"/>
          <w:szCs w:val="32"/>
          <w:cs/>
        </w:rPr>
        <w:t>สูตรคำนวณของทาโร ยามา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เน่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ได้กลุ่มตัวอย่าง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eastAsia="AngsanaNew" w:hAnsi="TH SarabunPSK" w:cs="TH SarabunPSK"/>
          <w:sz w:val="32"/>
          <w:szCs w:val="32"/>
        </w:rPr>
        <w:t>278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คนเครื่องมือที่ใช้ในการศึกษาวิจัย แบบสอบถามเป็นแบบ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มาตรประมาณค่า </w:t>
      </w:r>
      <w:r w:rsidRPr="00EB565C">
        <w:rPr>
          <w:rFonts w:ascii="TH SarabunPSK" w:eastAsia="AngsanaNew" w:hAnsi="TH SarabunPSK" w:cs="TH SarabunPSK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ระดับ แบบตรวจสอบรายการ และสถิติที่ใช้ในการ</w:t>
      </w:r>
      <w:r w:rsidRPr="00EB565C">
        <w:rPr>
          <w:rFonts w:ascii="TH SarabunPSK" w:hAnsi="TH SarabunPSK" w:cs="TH SarabunPSK"/>
          <w:sz w:val="32"/>
          <w:szCs w:val="32"/>
          <w:cs/>
        </w:rPr>
        <w:t>การวิเคราะห์ข้อมูลได้แก่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ค่าความถี่ ค่าร้อย  ค่าเฉลี่ย ค่าเบี่ยงเบนมาตรฐาน ค่าสัมประสิทธิ์การกระจาย และสถิติใช้ในการทดสอบสมมติฐานได้แก่สถิติถดถอยพหุ</w:t>
      </w:r>
    </w:p>
    <w:p w:rsidR="00EB565C" w:rsidRPr="00EB565C" w:rsidRDefault="00EB565C" w:rsidP="00EB565C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</w:p>
    <w:p w:rsidR="00EB565C" w:rsidRPr="00EB565C" w:rsidRDefault="00EB565C" w:rsidP="00EB565C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. บุคลากรที่มี เพศ อายุ ระดับการศึกษา และอายุงานที่ต่างกันมีความผูกพันต่อเทศบาลอำเภอท่าใหม่จังหวัดจันทบุรีแตกต่างกัน</w:t>
      </w:r>
    </w:p>
    <w:p w:rsidR="00EB565C" w:rsidRPr="00EB565C" w:rsidRDefault="00EB565C" w:rsidP="00EB565C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>2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ความผูกพันต่อองค์การของเทศบาลในอำเภอท่าใหม่จังหวัดจันทบุรี ในภาพรวม มีความผูกพัน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 เมื่อพิจารณาเป็นรายด้าน พบว่า ด้านปรารถนาอย่างแรกกล้าที่รักษาเป็นสมาชิก มีค่าเฉลี่ยมากที่สุด 3.94 รองลงมา ด้านเต็มใจใช้ความพยายามเป็นตัวแทนองค์การ มีค่าเฉลี่ยเท่ากับ 3.93 </w:t>
      </w:r>
      <w:r w:rsidRPr="00EB565C">
        <w:rPr>
          <w:rFonts w:ascii="TH SarabunPSK" w:hAnsi="TH SarabunPSK" w:cs="TH SarabunPSK"/>
          <w:sz w:val="32"/>
          <w:szCs w:val="32"/>
          <w:cs/>
        </w:rPr>
        <w:tab/>
        <w:t xml:space="preserve">และ ด้านเชื่อมั่นและยอมรับเป้าหมาย ค่านิยม มีค่าเฉลี่ยเท่ากับ 3.88 </w:t>
      </w:r>
    </w:p>
    <w:p w:rsidR="00EB565C" w:rsidRPr="00EB565C" w:rsidRDefault="00EB565C" w:rsidP="00EB565C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>3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. ปัจจัยด้านวัฒนธรรมองค์การ คือ </w:t>
      </w:r>
      <w:r w:rsidRPr="00EB565C">
        <w:rPr>
          <w:rFonts w:ascii="TH SarabunPSK" w:eastAsia="Calibri" w:hAnsi="TH SarabunPSK" w:cs="TH SarabunPSK"/>
          <w:spacing w:val="-6"/>
          <w:sz w:val="32"/>
          <w:szCs w:val="32"/>
          <w:cs/>
        </w:rPr>
        <w:t>สภาพแวดล้อม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หน่วยงาน ค่านิยม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วีรบุรุษ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ขนบธรรมเนียมประเพณี และข่ายวัฒนธรรม มีผลต่อ</w:t>
      </w:r>
      <w:r w:rsidRPr="00EB565C">
        <w:rPr>
          <w:rFonts w:ascii="TH SarabunPSK" w:hAnsi="TH SarabunPSK" w:cs="TH SarabunPSK"/>
          <w:sz w:val="32"/>
          <w:szCs w:val="32"/>
          <w:cs/>
        </w:rPr>
        <w:t>ความผูกพันขององค์การปกครองส่วนท้องถิ่นเทศบาลอำเภอท่าใหม่ จังหวัดจันทบุรี</w:t>
      </w:r>
    </w:p>
    <w:p w:rsidR="00EB565C" w:rsidRPr="00EB565C" w:rsidRDefault="00EB565C" w:rsidP="00EB565C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: </w:t>
      </w:r>
      <w:r w:rsidRPr="00EB565C">
        <w:rPr>
          <w:rFonts w:ascii="TH SarabunPSK" w:hAnsi="TH SarabunPSK" w:cs="TH SarabunPSK"/>
          <w:sz w:val="32"/>
          <w:szCs w:val="32"/>
          <w:cs/>
        </w:rPr>
        <w:t>ความสัมพันธ์ของวัฒนธรรมกับความผูกพัน</w:t>
      </w:r>
    </w:p>
    <w:p w:rsidR="00EB565C" w:rsidRPr="00EB565C" w:rsidRDefault="00EB565C" w:rsidP="00EB565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F6144" w:rsidRPr="00EB565C" w:rsidRDefault="00004F8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ab/>
        <w:t xml:space="preserve">The purposes of this research were 1) to study the level of organizational culture factors of Municipality Office in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Tamai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Chantaburi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Province 2) to study the level of organizational commitment of Municipality Office in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Tamai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Chantaburi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Province and 3) to study the relationship between culture and organizational commitment of the Municipality Office in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Tamai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Chantaburi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Province. The sample included 278 staff from the total five of Municipality Offices. Data were collected using 5-point rating scale </w:t>
      </w:r>
      <w:r w:rsidRPr="00EB565C">
        <w:rPr>
          <w:rFonts w:ascii="TH SarabunPSK" w:hAnsi="TH SarabunPSK" w:cs="TH SarabunPSK"/>
          <w:sz w:val="32"/>
          <w:szCs w:val="32"/>
        </w:rPr>
        <w:lastRenderedPageBreak/>
        <w:t xml:space="preserve">questionnaire and checklist, and were statistically analyzed in percentage, mean, standard deviation, </w:t>
      </w:r>
      <w:r w:rsidRPr="00EB565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Coefficient of variation</w:t>
      </w:r>
      <w:r w:rsidRPr="00EB565C">
        <w:rPr>
          <w:rFonts w:ascii="TH SarabunPSK" w:hAnsi="TH SarabunPSK" w:cs="TH SarabunPSK"/>
          <w:sz w:val="32"/>
          <w:szCs w:val="32"/>
        </w:rPr>
        <w:t>, and Multiple Regression Analysis.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B565C">
        <w:rPr>
          <w:rFonts w:ascii="TH SarabunPSK" w:hAnsi="TH SarabunPSK" w:cs="TH SarabunPSK"/>
          <w:sz w:val="32"/>
          <w:szCs w:val="32"/>
        </w:rPr>
        <w:t>1.Those</w:t>
      </w:r>
      <w:proofErr w:type="gramEnd"/>
      <w:r w:rsidRPr="00EB565C">
        <w:rPr>
          <w:rFonts w:ascii="TH SarabunPSK" w:hAnsi="TH SarabunPSK" w:cs="TH SarabunPSK"/>
          <w:sz w:val="32"/>
          <w:szCs w:val="32"/>
        </w:rPr>
        <w:t xml:space="preserve"> who had different sex, age, education, and length of service had the different organizational commitment.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The organizational commitment of Municipality Office in </w:t>
      </w:r>
      <w:proofErr w:type="spellStart"/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Tamai</w:t>
      </w:r>
      <w:proofErr w:type="spellEnd"/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District, </w:t>
      </w:r>
      <w:proofErr w:type="spellStart"/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Chantaburi</w:t>
      </w:r>
      <w:proofErr w:type="spellEnd"/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was generally found at high level. After item analysis, membership desire was rated with the highest mean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EB565C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5.9pt" o:ole="">
            <v:imagedata r:id="rId9" o:title=""/>
          </v:shape>
          <o:OLEObject Type="Embed" ProgID="Equation.3" ShapeID="_x0000_i1025" DrawAspect="Content" ObjectID="_1564908171" r:id="rId10"/>
        </w:objec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= 9.94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followed by willingness of being the organization representative (</w:t>
      </w:r>
      <w:r w:rsidRPr="00EB565C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279" w:dyaOrig="320">
          <v:shape id="_x0000_i1026" type="#_x0000_t75" style="width:13.4pt;height:15.9pt" o:ole="">
            <v:imagedata r:id="rId9" o:title=""/>
          </v:shape>
          <o:OLEObject Type="Embed" ProgID="Equation.3" ShapeID="_x0000_i1026" DrawAspect="Content" ObjectID="_1564908172" r:id="rId11"/>
        </w:objec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3.93), and reliability and acceptance of </w:t>
      </w:r>
      <w:proofErr w:type="gramStart"/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goal  (</w:t>
      </w:r>
      <w:proofErr w:type="gramEnd"/>
      <w:r w:rsidRPr="00EB565C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279" w:dyaOrig="320">
          <v:shape id="_x0000_i1027" type="#_x0000_t75" style="width:13.4pt;height:15.9pt" o:ole="">
            <v:imagedata r:id="rId9" o:title=""/>
          </v:shape>
          <o:OLEObject Type="Embed" ProgID="Equation.3" ShapeID="_x0000_i1027" DrawAspect="Content" ObjectID="_1564908173" r:id="rId12"/>
        </w:objec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3.88)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ab/>
        <w:t xml:space="preserve">3. The organizational culture factors, including unit environment, values, heroes, mores and tradition, and cultural network were related to the organizational commitment of the Municipality administrative </w:t>
      </w:r>
      <w:proofErr w:type="gramStart"/>
      <w:r w:rsidRPr="00EB565C">
        <w:rPr>
          <w:rFonts w:ascii="TH SarabunPSK" w:hAnsi="TH SarabunPSK" w:cs="TH SarabunPSK"/>
          <w:sz w:val="32"/>
          <w:szCs w:val="32"/>
        </w:rPr>
        <w:t>organization  in</w:t>
      </w:r>
      <w:proofErr w:type="gramEnd"/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Tamai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Chantaburi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Province.                        </w:t>
      </w:r>
    </w:p>
    <w:p w:rsidR="00EB565C" w:rsidRPr="00EB565C" w:rsidRDefault="00EB565C" w:rsidP="00EB565C">
      <w:pPr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EB565C">
        <w:rPr>
          <w:rFonts w:ascii="TH SarabunPSK" w:hAnsi="TH SarabunPSK" w:cs="TH SarabunPSK"/>
          <w:sz w:val="32"/>
          <w:szCs w:val="32"/>
        </w:rPr>
        <w:t>: Relationship between Culture and Organizational Commitment</w:t>
      </w:r>
    </w:p>
    <w:p w:rsidR="00AE10EE" w:rsidRPr="00EB565C" w:rsidRDefault="00AE10EE" w:rsidP="00AE10E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5563" w:rsidRPr="00EB565C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EB565C" w:rsidRPr="00EB565C" w:rsidRDefault="00EB565C" w:rsidP="00EB565C">
      <w:pPr>
        <w:pStyle w:val="Default"/>
        <w:spacing w:line="23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Pr="00EB565C">
        <w:rPr>
          <w:rFonts w:ascii="TH SarabunPSK" w:hAnsi="TH SarabunPSK" w:cs="TH SarabunPSK"/>
          <w:sz w:val="32"/>
          <w:szCs w:val="32"/>
        </w:rPr>
        <w:t xml:space="preserve"> 2550 </w:t>
      </w:r>
      <w:r w:rsidRPr="00EB565C">
        <w:rPr>
          <w:rFonts w:ascii="TH SarabunPSK" w:hAnsi="TH SarabunPSK" w:cs="TH SarabunPSK"/>
          <w:sz w:val="32"/>
          <w:szCs w:val="32"/>
          <w:cs/>
        </w:rPr>
        <w:t>การกระจายอำนาจก็ยังคงปรากฏอยู่ในแนวนโยบายพื้นฐานแห่งรัฐ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ทั้งในแนวนโยบายด้านการบริหารราชการแผ่นดินและแนวนโยบายด้านการมีส่วนร่วมในหมวดที่ว่าด้วยการปกครองส่วนท้องถิ่น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ซึ่งในรายละเอียดยังคงเน้นเจตนารมณ์ในการกระจายอำนาจให้ท้องถิ่นมีความเป็นอิสระตามหลักการ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ปกครองตนเองอย่างชัดเจน</w:t>
      </w:r>
      <w:r w:rsidRPr="00EB565C">
        <w:rPr>
          <w:rFonts w:ascii="TH SarabunPSK" w:hAnsi="TH SarabunPSK" w:cs="TH SarabunPSK"/>
          <w:sz w:val="32"/>
          <w:szCs w:val="32"/>
        </w:rPr>
        <w:t xml:space="preserve"> (</w:t>
      </w:r>
      <w:r w:rsidRPr="00EB565C">
        <w:rPr>
          <w:rFonts w:ascii="TH SarabunPSK" w:hAnsi="TH SarabunPSK" w:cs="TH SarabunPSK"/>
          <w:sz w:val="32"/>
          <w:szCs w:val="32"/>
          <w:cs/>
        </w:rPr>
        <w:t>รสคนธ์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เสริมพงศ์</w:t>
      </w:r>
      <w:r w:rsidRPr="00EB565C">
        <w:rPr>
          <w:rFonts w:ascii="TH SarabunPSK" w:hAnsi="TH SarabunPSK" w:cs="TH SarabunPSK"/>
          <w:sz w:val="32"/>
          <w:szCs w:val="32"/>
        </w:rPr>
        <w:t>, 2550</w:t>
      </w:r>
      <w:r w:rsidRPr="00EB565C">
        <w:rPr>
          <w:rFonts w:ascii="TH SarabunPSK" w:hAnsi="TH SarabunPSK" w:cs="TH SarabunPSK"/>
          <w:sz w:val="32"/>
          <w:szCs w:val="32"/>
          <w:cs/>
        </w:rPr>
        <w:t>, น.</w:t>
      </w:r>
      <w:r w:rsidRPr="00EB565C">
        <w:rPr>
          <w:rFonts w:ascii="TH SarabunPSK" w:hAnsi="TH SarabunPSK" w:cs="TH SarabunPSK"/>
          <w:sz w:val="32"/>
          <w:szCs w:val="32"/>
        </w:rPr>
        <w:t xml:space="preserve">143) </w:t>
      </w:r>
      <w:r w:rsidRPr="00EB565C">
        <w:rPr>
          <w:rFonts w:ascii="TH SarabunPSK" w:hAnsi="TH SarabunPSK" w:cs="TH SarabunPSK"/>
          <w:sz w:val="32"/>
          <w:szCs w:val="32"/>
          <w:cs/>
        </w:rPr>
        <w:t>เพราะการปกครองส่วนท้องถิ่น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มีความสำคัญอย่างยิ่งต่อการปกครองระบอบประชาธิปไตยของไทย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เพราะประเทศไทยมีพื้นที่กว้างขวางยากที่รัฐบาลจะดูแลได้อย่างทั่วถึง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จึงจำเป็นต้องมีการกระจายอำนาจ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เพื่อให้ท้องถิ่นสามารถช่วยเหลือตนเองได้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กล่าวคือ ให้ท้องถิ่นได้มีส่วนแบ่งเบาภาระของรัฐบาล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เพราะผู้ที่อยู่ในท้องถิ่นและผู้นำท้องถิ่นย่อมเข้าใจปัญหาด้วยตนเอง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รู้แนวทางที่จะพัฒนาและนำทรัพยากรมาใช้อย่างมี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เพื่อผลพัฒนานั้นจะเกิดประโยชน์ต่อท้องถิ่นของตนเอง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นอกจากนี้ยังเกิดความรู้สึกเป็นเจ้าของมีสิทธิมีเสียงและความเป็นอันหนึ่งอันเดียวกันอันจะส่งผลให้เกิดความต้องการใน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การมีส่วนร่วมในการพัฒนาท้องถิ่น</w:t>
      </w:r>
      <w:r w:rsidRPr="00EB565C">
        <w:rPr>
          <w:rFonts w:ascii="TH SarabunPSK" w:hAnsi="TH SarabunPSK" w:cs="TH SarabunPSK"/>
          <w:sz w:val="32"/>
          <w:szCs w:val="32"/>
        </w:rPr>
        <w:t xml:space="preserve"> (</w:t>
      </w:r>
      <w:r w:rsidRPr="00EB565C">
        <w:rPr>
          <w:rFonts w:ascii="TH SarabunPSK" w:hAnsi="TH SarabunPSK" w:cs="TH SarabunPSK"/>
          <w:sz w:val="32"/>
          <w:szCs w:val="32"/>
          <w:cs/>
        </w:rPr>
        <w:t>รัชนี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ไตรพันธ์</w:t>
      </w:r>
      <w:r w:rsidRPr="00EB565C">
        <w:rPr>
          <w:rFonts w:ascii="TH SarabunPSK" w:hAnsi="TH SarabunPSK" w:cs="TH SarabunPSK"/>
          <w:sz w:val="32"/>
          <w:szCs w:val="32"/>
        </w:rPr>
        <w:t>, 2550</w:t>
      </w:r>
      <w:r w:rsidRPr="00EB565C">
        <w:rPr>
          <w:rFonts w:ascii="TH SarabunPSK" w:hAnsi="TH SarabunPSK" w:cs="TH SarabunPSK"/>
          <w:sz w:val="32"/>
          <w:szCs w:val="32"/>
          <w:cs/>
        </w:rPr>
        <w:t>, น.</w:t>
      </w:r>
      <w:r w:rsidRPr="00EB565C">
        <w:rPr>
          <w:rFonts w:ascii="TH SarabunPSK" w:hAnsi="TH SarabunPSK" w:cs="TH SarabunPSK"/>
          <w:sz w:val="32"/>
          <w:szCs w:val="32"/>
        </w:rPr>
        <w:t>2)</w:t>
      </w:r>
    </w:p>
    <w:p w:rsidR="00EB565C" w:rsidRPr="00EB565C" w:rsidRDefault="00EB565C" w:rsidP="00EB565C">
      <w:pPr>
        <w:pStyle w:val="Default"/>
        <w:spacing w:line="23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ในปัจจุบันองค์การปกครองส่วนท้องถิ่น (</w:t>
      </w:r>
      <w:proofErr w:type="spellStart"/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อปท</w:t>
      </w:r>
      <w:proofErr w:type="spellEnd"/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.) ของประเทศไทยแบ่งได้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ประเภท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องค์การบริหารส่วนจังหวัด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proofErr w:type="spellStart"/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อบจ</w:t>
      </w:r>
      <w:proofErr w:type="spellEnd"/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.) เทศบาล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proofErr w:type="spellStart"/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อบต</w:t>
      </w:r>
      <w:proofErr w:type="spellEnd"/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.) กรุงเทพมหานคร และเมืองพัทยา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โดยองค์การปกครองส่วนท้องถิ่นเหล่านี้มีการจัดความสัมพันธ์ในเชิงบทบาทหน้าที่แตกต่างกัน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วีระศักดิ์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เครือเทพ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>, 2548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, น.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18-19)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ต้องถือว่าการปกครองท้องถิ่นเป็นพื้นฐานในการพัฒนาประเทศทางด้านเศรษฐกิจและสังคมที่สำคัญในแง่ที่ว่าเป็นแหล่งจ้างงานและเป็นที่มาของกิจกรรมด้านเศรษฐกิจที่สำคัญในการสร้างความเจริญและการพัฒนาทางด้านเศรษฐกิจและสังคมของประเทศในภาพรวม การพัฒนาประเทศทางเศรษฐกิจและสังคมจะเจริญก้าวหน้าเพียงใด ย่อมขึ้นอยู่กับประสิทธิภาพและประสิทธิผลของการปกครองท้องถิ่นของประเทศเป็นสำคัญ ซึ่ง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ความสำเร็จขององค์การนั้น มีหลายปัจจัยแต่สิ่งสำคัญประการหนึ่งที่อยู่เบื้องหลังของปัจจัยแห่งความสำเร็จเหล่านั้น คือ วัฒนธรรมองค์การซึ่งมีบทบาทในการผลักดัน ให้องค์การขับเคลื่อนไปสู่ความสำเร็จในอนาคต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>(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ผลิน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ภู่จรูญ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, 2547,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ออนไลน์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)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กล่าวคือ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วัฒนธรรมองค์การเป็นสิ่งที่หล่อหลอมบุคลากรภายในองค์การให้มีค่านิยม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ความเชื่อ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วิธีการทำงานและพฤติกรรมในองค์การเป็นไปในแนวทางเดียวกัน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>ซึ่งมีความเกี่ยวข้องโดยตรงต่อพฤติกรรมการทำงาน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EB565C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และมีอิทธิพลอย่างมากต่อความสำเร็จหรือความล้มเหลวขององค์การ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วัฒนธรรมของระบบ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ราชการไทย ก็คือ พฤติกรรมของข้าราชการในระบบที่แสดงออกในการปฏิบัติงานที่คนทั่วไปรับรู้ </w:t>
      </w:r>
      <w:r w:rsidRPr="00EB565C">
        <w:rPr>
          <w:rFonts w:ascii="TH SarabunPSK" w:hAnsi="TH SarabunPSK" w:cs="TH SarabunPSK"/>
          <w:spacing w:val="-4"/>
          <w:sz w:val="32"/>
          <w:szCs w:val="32"/>
        </w:rPr>
        <w:t xml:space="preserve">(Perceive) </w:t>
      </w:r>
      <w:r w:rsidRPr="00EB565C">
        <w:rPr>
          <w:rFonts w:ascii="TH SarabunPSK" w:hAnsi="TH SarabunPSK" w:cs="TH SarabunPSK"/>
          <w:spacing w:val="-4"/>
          <w:sz w:val="32"/>
          <w:szCs w:val="32"/>
          <w:cs/>
        </w:rPr>
        <w:t>ในอดีตข้าราชการคือ บุคคลที่มีเกียรติ ศักดิ์ศรี มีความรู้มากกว่าคนทั่วไป เข้ามาทำหน้าที่ในการปกครองบริหารบ้านเมืองให้มีความสงบสุขและเจริญรุ่งเรือง ข้าราชการจึงเป็นชนชั้นพิเศษ เป็นเจ้าคนนายคนที่ทำงานเพื่อประเทศ ข้าราชการจึงได้รับความเคารพนับถือ ชาวบ้านทั่วไปต่างประสงค์ให้ลูกหลานให้มีการศึกษา เพื่อจะได้รับราชการเป็นเจ้าคนนายคน ความคิดและค่านิยมเหล่านี้ได้ค่อยๆ เปลี่ยนแปลงไปตามกาลเวลา เมื่อเศรษฐกิจมีความเจริญเติบโตมากขึ้น ภาคธุรกิจและอุตสาหกรรมมีการขยายตัวใหญ่ขึ้น มีการติดต่อกับต่างประเทศ ทำให้มีการนำสิ่งประดิษฐ์และแนวคิดใหม่ๆ จากต่างประเทศเข้าสู่ประเทศไทยมากขึ้น มีการนำรูปแบบและวิธีการบริหารสมัยใหม่เข้ามาใช้ ระบบราชการถูกเรียกร้องให้ทำหน้าที่ในการให้การสนับสนุนและช่วยเหลือภาคเอกชนมากขึ้น ในขณะที่ภาคธุรกิจเอกชนมีการพัฒนาไปอย่างมาก ระบบราชการกลับตอบสนองต่อข้อเรียกร้องต่างๆ เป็นไปอย่างเชื่องช้า ระบบราชการยังคงทำงานล่าช้า ขั้นตอนมาก ระเบียบล้าสมัย ปกปิดข้อมูล มีการฉ้อราษฎร์บังหลวง ในด้านประชาชนทั่วไปก็มิได้มีทัศนคติที่ดีต่อระบบราชการเช่นกัน ข้าราชการถูกกล่าวหาว่าทำตัวอยู่เหนือประชาชน ไม่สนใจแก้ปัญหา ไม่ตอบสนองความต้องการ ข้าราชการรับใช้นายทุนมากกว่าประชาชนธรรมดาๆ ภาพลักษณ์ของระบบราชการดังที่กล่าวมานี้ ทำให้มีความจำเป็นต้อง</w:t>
      </w:r>
      <w:r w:rsidRPr="00EB565C">
        <w:rPr>
          <w:rStyle w:val="af0"/>
          <w:rFonts w:ascii="TH SarabunPSK" w:hAnsi="TH SarabunPSK" w:cs="TH SarabunPSK"/>
          <w:spacing w:val="-4"/>
          <w:sz w:val="32"/>
          <w:szCs w:val="32"/>
          <w:cs/>
        </w:rPr>
        <w:t>ปฏิรูประบบราชการในทุกๆ ด้านอย่างรีบด่วนเพื่อให้ทันสมัยและตอบสนองประชาชนได้มากขึ้น และหนึ่งในยุทธศาสตร์การพัฒนาระบบราชการก็คือ</w:t>
      </w:r>
      <w:r w:rsidRPr="00EB565C">
        <w:rPr>
          <w:rStyle w:val="af0"/>
          <w:rFonts w:ascii="TH SarabunPSK" w:hAnsi="TH SarabunPSK" w:cs="TH SarabunPSK"/>
          <w:sz w:val="32"/>
          <w:szCs w:val="32"/>
          <w:cs/>
        </w:rPr>
        <w:t xml:space="preserve"> ยุทธศาสตร์การปรับเปลี่ยน วัฒนธรรมองค์การและค่านิยม</w:t>
      </w:r>
      <w:r w:rsidRPr="00EB565C">
        <w:rPr>
          <w:rFonts w:ascii="TH SarabunPSK" w:hAnsi="TH SarabunPSK" w:cs="TH SarabunPSK"/>
          <w:sz w:val="32"/>
          <w:szCs w:val="32"/>
          <w:cs/>
        </w:rPr>
        <w:t>ของข้าราชการ</w:t>
      </w:r>
    </w:p>
    <w:p w:rsidR="008755EC" w:rsidRPr="00EB565C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EB565C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EB565C" w:rsidRPr="00EB565C" w:rsidRDefault="00EB565C" w:rsidP="00EB565C">
      <w:pPr>
        <w:numPr>
          <w:ilvl w:val="0"/>
          <w:numId w:val="10"/>
        </w:numPr>
        <w:tabs>
          <w:tab w:val="clear" w:pos="1155"/>
          <w:tab w:val="left" w:pos="800"/>
          <w:tab w:val="num" w:pos="1134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เพื่อศึกษาระดับของปัจจัยวัฒนธรรมองค์การของเทศบาลในอำเภอท่าใหม่จังหวัดจันทบุรี </w:t>
      </w:r>
    </w:p>
    <w:p w:rsidR="00EB565C" w:rsidRPr="00EB565C" w:rsidRDefault="00EB565C" w:rsidP="00EB565C">
      <w:pPr>
        <w:numPr>
          <w:ilvl w:val="0"/>
          <w:numId w:val="10"/>
        </w:numPr>
        <w:tabs>
          <w:tab w:val="clear" w:pos="1155"/>
          <w:tab w:val="left" w:pos="800"/>
          <w:tab w:val="num" w:pos="1134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เพื่อศึกษาระดับความผูกพันต่อองค์การของเทศบาลในอำเภอท่าใหม่จังหวัดจันทบุรี</w:t>
      </w:r>
    </w:p>
    <w:p w:rsidR="00EB565C" w:rsidRPr="00EB565C" w:rsidRDefault="00EB565C" w:rsidP="00EB565C">
      <w:pPr>
        <w:numPr>
          <w:ilvl w:val="0"/>
          <w:numId w:val="10"/>
        </w:numPr>
        <w:tabs>
          <w:tab w:val="clear" w:pos="1155"/>
          <w:tab w:val="left" w:pos="800"/>
          <w:tab w:val="num" w:pos="1134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พื่อศึกษาความสัมพันธ์ระหว่างวัฒนธรรมกับความผูกพันองค์การของเทศบาลในอำเภอท่าใหม่จังหวัดจันทบุรี</w:t>
      </w:r>
    </w:p>
    <w:p w:rsidR="005B7627" w:rsidRPr="00EB565C" w:rsidRDefault="005B7627" w:rsidP="001B645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10EE" w:rsidRPr="00EB565C" w:rsidRDefault="00AE10EE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EB565C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EB565C" w:rsidRPr="00EB565C" w:rsidRDefault="00EA554A" w:rsidP="00EB565C">
      <w:pPr>
        <w:spacing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ab/>
      </w:r>
      <w:r w:rsidR="00EB565C" w:rsidRPr="00EB565C">
        <w:rPr>
          <w:rFonts w:ascii="TH SarabunPSK" w:hAnsi="TH SarabunPSK" w:cs="TH SarabunPSK"/>
          <w:sz w:val="32"/>
          <w:szCs w:val="32"/>
          <w:cs/>
        </w:rPr>
        <w:t xml:space="preserve">อานันท์ </w:t>
      </w:r>
      <w:proofErr w:type="spellStart"/>
      <w:r w:rsidR="00EB565C" w:rsidRPr="00EB565C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="00EB565C" w:rsidRPr="00EB565C">
        <w:rPr>
          <w:rFonts w:ascii="TH SarabunPSK" w:hAnsi="TH SarabunPSK" w:cs="TH SarabunPSK"/>
          <w:sz w:val="32"/>
          <w:szCs w:val="32"/>
          <w:cs/>
        </w:rPr>
        <w:t>จนพันธ์ (</w:t>
      </w:r>
      <w:r w:rsidR="00EB565C" w:rsidRPr="00EB565C">
        <w:rPr>
          <w:rFonts w:ascii="TH SarabunPSK" w:hAnsi="TH SarabunPSK" w:cs="TH SarabunPSK"/>
          <w:sz w:val="32"/>
          <w:szCs w:val="32"/>
        </w:rPr>
        <w:t>2543</w:t>
      </w:r>
      <w:r w:rsidR="00EB565C" w:rsidRPr="00EB565C">
        <w:rPr>
          <w:rFonts w:ascii="TH SarabunPSK" w:hAnsi="TH SarabunPSK" w:cs="TH SarabunPSK"/>
          <w:sz w:val="32"/>
          <w:szCs w:val="32"/>
          <w:cs/>
        </w:rPr>
        <w:t xml:space="preserve">) ให้ความหมายว่า วัฒนธรรม เป็นองค์รวมของวิธีคิด คุณค่าและอุดมการณ์ของสังคมมนุษย์สร้างสรรค์ขึ้นมา มีความพยามที่จะแสดงออกมาถึงจิตวิญญาณของความเป็นมนุษย์และการปรับตัวกับระบบความสัมพันธ์ทางสังคม และธรรมชาติภายในเงื่อนไขและบริบทที่แตกต่างกัน </w:t>
      </w:r>
      <w:proofErr w:type="spellStart"/>
      <w:r w:rsidR="00EB565C" w:rsidRPr="00EB565C">
        <w:rPr>
          <w:rFonts w:ascii="TH SarabunPSK" w:hAnsi="TH SarabunPSK" w:cs="TH SarabunPSK"/>
          <w:sz w:val="32"/>
          <w:szCs w:val="32"/>
          <w:cs/>
        </w:rPr>
        <w:t>ส่วนบรูม</w:t>
      </w:r>
      <w:proofErr w:type="spellEnd"/>
      <w:r w:rsidR="00EB565C" w:rsidRPr="00EB565C">
        <w:rPr>
          <w:rFonts w:ascii="TH SarabunPSK" w:hAnsi="TH SarabunPSK" w:cs="TH SarabunPSK"/>
          <w:sz w:val="32"/>
          <w:szCs w:val="32"/>
          <w:cs/>
        </w:rPr>
        <w:t>และเซล</w:t>
      </w:r>
      <w:proofErr w:type="spellStart"/>
      <w:r w:rsidR="00EB565C" w:rsidRPr="00EB565C">
        <w:rPr>
          <w:rFonts w:ascii="TH SarabunPSK" w:hAnsi="TH SarabunPSK" w:cs="TH SarabunPSK"/>
          <w:sz w:val="32"/>
          <w:szCs w:val="32"/>
          <w:cs/>
        </w:rPr>
        <w:t>นิค</w:t>
      </w:r>
      <w:proofErr w:type="spellEnd"/>
      <w:r w:rsidR="00EB565C" w:rsidRPr="00EB56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B565C" w:rsidRPr="00EB565C">
        <w:rPr>
          <w:rFonts w:ascii="TH SarabunPSK" w:hAnsi="TH SarabunPSK" w:cs="TH SarabunPSK"/>
          <w:sz w:val="32"/>
          <w:szCs w:val="32"/>
        </w:rPr>
        <w:t>Broom and Selznick ,1969</w:t>
      </w:r>
      <w:r w:rsidR="00EB565C" w:rsidRPr="00EB565C">
        <w:rPr>
          <w:rFonts w:ascii="TH SarabunPSK" w:hAnsi="TH SarabunPSK" w:cs="TH SarabunPSK"/>
          <w:sz w:val="32"/>
          <w:szCs w:val="32"/>
          <w:cs/>
        </w:rPr>
        <w:t>) กล่าวไว้ว่า วัฒนธรรม คือ มรดกของสังคมและความชำนาญที่คนเราได้มาในฐานะที่เป็นสมาชิกของสังคมในเรื่องต่างๆ เช่น ความรู้ ความเชื่อ ประเพณีและรูปแบบของการประพฤติปฏิบัติต่างๆ วัฒนธรรมจึงเป็นสิ่งที่มนุษย์คิดทำขึ้นมาและถ่ายทอดให้แก่สมาชิกรุ่นหลังๆ ในสังคมเพื่อเป็นแบบอย่างในการดำเนินชีวิต</w:t>
      </w:r>
    </w:p>
    <w:p w:rsidR="00EB565C" w:rsidRPr="00EB565C" w:rsidRDefault="00EB565C" w:rsidP="00EB565C">
      <w:pPr>
        <w:spacing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ab/>
        <w:t>เพ็ญศรี รูปะ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วิเชตร์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 xml:space="preserve"> (2554) ยังกล่าวต่อว่า วัฒนธรรม มีความหมายรวมถึงขนบธรรมเนียม ประเพณี ความคิด ความเชื่อ ค่านิยม อันเป็นนามธรรม และรวมถึงถึงสิ่งที่เป็นรูปธรรม วัตถุมงคลต่างๆ ที่มนุษย์ได้สร้างขึ้นมา</w:t>
      </w:r>
    </w:p>
    <w:p w:rsidR="00EB565C" w:rsidRPr="00EB565C" w:rsidRDefault="00EB565C" w:rsidP="00EB565C">
      <w:pPr>
        <w:spacing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ab/>
        <w:t>วัฒนธรรมเป็นระบบพฤติกรรมที่มนุษย์สร้างขึ้นมา เพื่อตอบสนองความต้องการพื้นฐานของมนุษย์ (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 xml:space="preserve">พรรณ 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วรรณศิ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ริ,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2540) ซึ่งสรุปลักษณะเฉพาะของวัฒนธรรมพอสังเขปได้ดังนี้</w:t>
      </w:r>
    </w:p>
    <w:p w:rsidR="00EB565C" w:rsidRPr="00EB565C" w:rsidRDefault="00EB565C" w:rsidP="00EB565C">
      <w:pPr>
        <w:numPr>
          <w:ilvl w:val="0"/>
          <w:numId w:val="11"/>
        </w:numPr>
        <w:tabs>
          <w:tab w:val="left" w:pos="993"/>
          <w:tab w:val="left" w:pos="1134"/>
        </w:tabs>
        <w:spacing w:line="247" w:lineRule="auto"/>
        <w:ind w:left="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65C">
        <w:rPr>
          <w:rFonts w:ascii="TH SarabunPSK" w:eastAsia="Calibri" w:hAnsi="TH SarabunPSK" w:cs="TH SarabunPSK"/>
          <w:sz w:val="32"/>
          <w:szCs w:val="32"/>
          <w:cs/>
        </w:rPr>
        <w:t>วัฒนธรรมเป็นสิ่งที่บุคคลได้มาจากการเรียนรู้ วัฒนธรรมเป็นสิ่งที่สมาชิกในสังคมเรียนรู้มาจากสมาชิกรุ่นก่อนซึ่งเป็นผู้อบรมสั่งสอนบอกเล่าต่อกันมา และจากการสังเกตและการลองผิดลองถูก บุคคลจึง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สามารถเรียนรู้วัฒนธรรมของสังคมที่ตนเป็นสมาชิกอยู่ ตั้งแต่เล็กจนโตและจะต้องเรียนรู้ประพฤติปฏิบัติตามกฎเกณฑ์ของสังคมได้เหมือนกับสมาชิกคนอื่นของสังคม </w:t>
      </w:r>
    </w:p>
    <w:p w:rsidR="00EB565C" w:rsidRPr="00EB565C" w:rsidRDefault="00EB565C" w:rsidP="00EB565C">
      <w:pPr>
        <w:numPr>
          <w:ilvl w:val="0"/>
          <w:numId w:val="11"/>
        </w:numPr>
        <w:tabs>
          <w:tab w:val="left" w:pos="993"/>
          <w:tab w:val="left" w:pos="1134"/>
        </w:tabs>
        <w:spacing w:line="247" w:lineRule="auto"/>
        <w:ind w:left="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65C">
        <w:rPr>
          <w:rFonts w:ascii="TH SarabunPSK" w:eastAsia="Calibri" w:hAnsi="TH SarabunPSK" w:cs="TH SarabunPSK"/>
          <w:sz w:val="32"/>
          <w:szCs w:val="32"/>
          <w:cs/>
        </w:rPr>
        <w:t>วัฒนธรรมเปลี่ยนแปลงได้ ไม่ใช่สิ่งคงที่หรือตายตัว เมื่อวัฒนธรรมเป็นผลผลิตของระบบความคิดและแสดงออกมาทางพฤติกรรม ได้แก่ การกระทำโดยการสร้างวัตถุ และระบบต่างๆ ทางสังคม การคิดของมนุษย์ คือ ความคิดไม่คงที่ เปลี่ยนไปได้เรื่อย เมื่อวัฒนธรรม คือผลผลิตของระบบความคิดของมนุษย์ย่อมเปลี่ยนแปลงไปได้เรื่อยๆ ไม่คงที่และไม่ตายตัว</w:t>
      </w:r>
    </w:p>
    <w:p w:rsidR="00EB565C" w:rsidRPr="00EB565C" w:rsidRDefault="00EB565C" w:rsidP="00EB565C">
      <w:pPr>
        <w:numPr>
          <w:ilvl w:val="0"/>
          <w:numId w:val="11"/>
        </w:numPr>
        <w:tabs>
          <w:tab w:val="left" w:pos="993"/>
          <w:tab w:val="left" w:pos="1134"/>
        </w:tabs>
        <w:spacing w:line="247" w:lineRule="auto"/>
        <w:ind w:left="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65C">
        <w:rPr>
          <w:rFonts w:ascii="TH SarabunPSK" w:eastAsia="Calibri" w:hAnsi="TH SarabunPSK" w:cs="TH SarabunPSK"/>
          <w:sz w:val="32"/>
          <w:szCs w:val="32"/>
          <w:cs/>
        </w:rPr>
        <w:t>วัฒนธรรมเป็นผลผลิตของระบบความคิดมนุษย์ (</w:t>
      </w:r>
      <w:r w:rsidRPr="00EB565C">
        <w:rPr>
          <w:rFonts w:ascii="TH SarabunPSK" w:eastAsia="Calibri" w:hAnsi="TH SarabunPSK" w:cs="TH SarabunPSK"/>
          <w:sz w:val="32"/>
          <w:szCs w:val="32"/>
        </w:rPr>
        <w:t>cognitive systems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) เป็นระบบทางชีวภาพ (</w:t>
      </w:r>
      <w:r w:rsidRPr="00EB565C">
        <w:rPr>
          <w:rFonts w:ascii="TH SarabunPSK" w:eastAsia="Calibri" w:hAnsi="TH SarabunPSK" w:cs="TH SarabunPSK"/>
          <w:sz w:val="32"/>
          <w:szCs w:val="32"/>
        </w:rPr>
        <w:t>biological system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) เพราะระบบความคิดเกิดจากระบบสมอง ระบบประสาท และระบบจิตใจของมนุษย์รวมกัน</w:t>
      </w:r>
    </w:p>
    <w:p w:rsidR="00EB565C" w:rsidRPr="00EB565C" w:rsidRDefault="00EB565C" w:rsidP="00EB565C">
      <w:pPr>
        <w:spacing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>กล่าวโดยสรุป วัฒนธรรม หมายถึง ความคิด ความเชื่อ ค่านิยม อุดมการณ์ ขนมธรรมเนียม ประเพณี ที่สมาชิกในสังคมมีส่วนร่วมกันซึ่งอยู่เบื้องหลังของพฤติกรรมของมนุษย์ที่แสดงถึงคุณงามความดี และมีการถ่ายทอดพฤติกรรมนั้นให้แก่สมาชิกรุ่นหลังต่อไป</w:t>
      </w:r>
    </w:p>
    <w:p w:rsidR="00EB565C" w:rsidRPr="00EB565C" w:rsidRDefault="00EB565C" w:rsidP="00EB565C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>ส่วนวัฒนธรรมองค์การเป็นแนวทางร่วมกันที่คนในองค์การรับรู้ปรากฏการณ์รอบตัว (</w:t>
      </w:r>
      <w:r w:rsidRPr="00EB565C">
        <w:rPr>
          <w:rFonts w:ascii="TH SarabunPSK" w:eastAsia="AngsanaNew" w:hAnsi="TH SarabunPSK" w:cs="TH SarabunPSK"/>
          <w:sz w:val="32"/>
          <w:szCs w:val="32"/>
        </w:rPr>
        <w:t>a way of seeing that is common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EB565C">
        <w:rPr>
          <w:rFonts w:ascii="TH SarabunPSK" w:eastAsia="AngsanaNew" w:hAnsi="TH SarabunPSK" w:cs="TH SarabunPSK"/>
          <w:sz w:val="32"/>
          <w:szCs w:val="32"/>
        </w:rPr>
        <w:t>to many people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) การรับรู้เช่นนี้ เกิดจากการที่คนในองค์การมีความเชื่อและค่านิยมร่วมกัน ทำให้มองปรากฏการณ์ไปในด้านเดียวกัน 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  <w:cs/>
        </w:rPr>
        <w:t>ฮอฟสตีด</w:t>
      </w:r>
      <w:proofErr w:type="spellEnd"/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(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</w:rPr>
        <w:t>Hotstede</w:t>
      </w:r>
      <w:proofErr w:type="spellEnd"/>
      <w:r w:rsidRPr="00EB565C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1997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;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อ้างถึงใน สิทธิโชค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  <w:cs/>
        </w:rPr>
        <w:t>วรา</w:t>
      </w:r>
      <w:proofErr w:type="spellEnd"/>
      <w:r w:rsidRPr="00EB565C">
        <w:rPr>
          <w:rFonts w:ascii="TH SarabunPSK" w:eastAsia="AngsanaNew" w:hAnsi="TH SarabunPSK" w:cs="TH SarabunPSK"/>
          <w:sz w:val="32"/>
          <w:szCs w:val="32"/>
          <w:cs/>
        </w:rPr>
        <w:t>นุสันติ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  <w:cs/>
        </w:rPr>
        <w:t>กูล</w:t>
      </w:r>
      <w:proofErr w:type="spellEnd"/>
      <w:r w:rsidRPr="00EB565C">
        <w:rPr>
          <w:rFonts w:ascii="TH SarabunPSK" w:eastAsia="AngsanaNew" w:hAnsi="TH SarabunPSK" w:cs="TH SarabunPSK"/>
          <w:sz w:val="32"/>
          <w:szCs w:val="32"/>
        </w:rPr>
        <w:t>, 2548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, น.</w:t>
      </w:r>
      <w:r w:rsidRPr="00EB565C">
        <w:rPr>
          <w:rFonts w:ascii="TH SarabunPSK" w:eastAsia="AngsanaNew" w:hAnsi="TH SarabunPSK" w:cs="TH SarabunPSK"/>
          <w:sz w:val="32"/>
          <w:szCs w:val="32"/>
        </w:rPr>
        <w:t>186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EB565C">
        <w:rPr>
          <w:rFonts w:ascii="TH SarabunPSK" w:eastAsia="AngsanaNew" w:hAnsi="TH SarabunPSK" w:cs="TH SarabunPSK"/>
          <w:sz w:val="32"/>
          <w:szCs w:val="32"/>
        </w:rPr>
        <w:t>,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  <w:cs/>
        </w:rPr>
        <w:t>ฮอฟสตีด</w:t>
      </w:r>
      <w:proofErr w:type="spellEnd"/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(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</w:rPr>
        <w:t>Hotstede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EB565C">
        <w:rPr>
          <w:rFonts w:ascii="TH SarabunPSK" w:hAnsi="TH SarabunPSK" w:cs="TH SarabunPSK"/>
          <w:sz w:val="32"/>
          <w:szCs w:val="32"/>
        </w:rPr>
        <w:t>2009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) ให้ความหมาย เปรียบได้คล้ายกับว่าสมองได้รับการสร้างโปรแกรม (</w:t>
      </w:r>
      <w:r w:rsidRPr="00EB565C">
        <w:rPr>
          <w:rFonts w:ascii="TH SarabunPSK" w:eastAsia="AngsanaNew" w:hAnsi="TH SarabunPSK" w:cs="TH SarabunPSK"/>
          <w:sz w:val="32"/>
          <w:szCs w:val="32"/>
        </w:rPr>
        <w:t>mental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</w:rPr>
        <w:t>propramming</w:t>
      </w:r>
      <w:proofErr w:type="spellEnd"/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) ให้รับรู้และคิดในด้านนั้นอย่างอัตโนมัติ ซึ่งการสร้างโปรแกรมดังกล่าวเกิดจากการถ่ายทอดความเชื่อ และค่านิยมจากคนรุ่นก่อน สอดคล้องกับแนวคิดที่ว่า วัฒนธรรมองค์การ เป็นความเชื่อค่านิยม ประเพณี ที่สมาชิกส่วนใหญ่ยอมรับ และใช้เป็นแบบแผนในการปฏิบัติตัวในฐานะสมาชิกขององค์การ ตัวอย่างเช่น การแสดงความคิดเห็น การติดต่อสื่อสาร และระเบียบวินัยในองค์การ โดยสมาชิกแต่ละคนจะรับรู้ และเรียนรู้วัฒนธรรมองค์การผ่านกระบวนการทางสังคม </w:t>
      </w:r>
    </w:p>
    <w:p w:rsidR="00B20E19" w:rsidRPr="00EB565C" w:rsidRDefault="00B20E19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A4346" w:rsidRPr="00EB565C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A4346" w:rsidRPr="00EB565C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EB565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EB565C" w:rsidRPr="00EB565C" w:rsidRDefault="00EB565C" w:rsidP="00EB565C">
      <w:pPr>
        <w:spacing w:line="252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</w:p>
    <w:p w:rsidR="00EB565C" w:rsidRPr="00EB565C" w:rsidRDefault="00EB565C" w:rsidP="00EB565C">
      <w:pPr>
        <w:pStyle w:val="aa"/>
        <w:tabs>
          <w:tab w:val="left" w:pos="0"/>
          <w:tab w:val="num" w:pos="1080"/>
        </w:tabs>
        <w:spacing w:line="252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565C">
        <w:rPr>
          <w:rFonts w:ascii="TH SarabunPSK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>ประชากรในการวิจัยครั้งนี้ คือ บุคลากรที่ปฏิบัติงาน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เทศบาลในอำเภอท่าใหม่ จังหวัดจันทบุรี จำนวน</w:t>
      </w:r>
      <w:r w:rsidRPr="00EB565C">
        <w:rPr>
          <w:rFonts w:ascii="TH SarabunPSK" w:hAnsi="TH SarabunPSK" w:cs="TH SarabunPSK"/>
          <w:sz w:val="32"/>
          <w:szCs w:val="32"/>
        </w:rPr>
        <w:t xml:space="preserve"> 5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 เทศบาล </w:t>
      </w: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>(สำนักงานคลังจังหวัดจันทบุรี, 255</w:t>
      </w:r>
      <w:r w:rsidRPr="00EB565C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EB56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แบ่งเป็นดังนี้</w:t>
      </w:r>
    </w:p>
    <w:p w:rsidR="00EB565C" w:rsidRPr="00EB565C" w:rsidRDefault="00EB565C" w:rsidP="00EB565C">
      <w:pPr>
        <w:tabs>
          <w:tab w:val="num" w:pos="1080"/>
        </w:tabs>
        <w:spacing w:line="252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เทศบาลเมืองท่าใหม่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จำนวนบุคลากร 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114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</w:p>
    <w:p w:rsidR="00EB565C" w:rsidRPr="00EB565C" w:rsidRDefault="00EB565C" w:rsidP="00EB565C">
      <w:pPr>
        <w:tabs>
          <w:tab w:val="num" w:pos="1080"/>
        </w:tabs>
        <w:spacing w:line="252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เทศบาลเนินสูง 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จำนวนบุคลากร </w:t>
      </w:r>
      <w:r w:rsidRPr="00EB565C">
        <w:rPr>
          <w:rFonts w:ascii="TH SarabunPSK" w:eastAsia="AngsanaNew" w:hAnsi="TH SarabunPSK" w:cs="TH SarabunPSK"/>
          <w:sz w:val="32"/>
          <w:szCs w:val="32"/>
        </w:rPr>
        <w:t>60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คน </w:t>
      </w:r>
    </w:p>
    <w:p w:rsidR="00EB565C" w:rsidRPr="00EB565C" w:rsidRDefault="00EB565C" w:rsidP="00EB565C">
      <w:pPr>
        <w:tabs>
          <w:tab w:val="num" w:pos="1080"/>
        </w:tabs>
        <w:spacing w:line="252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เทศบาลหนองคล้า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จำนวนบุคลากร 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75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</w:p>
    <w:p w:rsidR="00EB565C" w:rsidRPr="00EB565C" w:rsidRDefault="00EB565C" w:rsidP="00EB565C">
      <w:pPr>
        <w:tabs>
          <w:tab w:val="num" w:pos="1080"/>
        </w:tabs>
        <w:spacing w:line="252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เทศบาลเขาบายศรี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จำนวนบุคลากร 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</w:p>
    <w:p w:rsidR="00EB565C" w:rsidRPr="00EB565C" w:rsidRDefault="00EB565C" w:rsidP="00EB565C">
      <w:pPr>
        <w:tabs>
          <w:tab w:val="num" w:pos="1080"/>
        </w:tabs>
        <w:spacing w:line="252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>เทศบาลเขาวัว-พลอยแหวน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จำนวนบุคลากร 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33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</w:p>
    <w:p w:rsidR="00EB565C" w:rsidRPr="00EB565C" w:rsidRDefault="00EB565C" w:rsidP="00EB565C">
      <w:pPr>
        <w:spacing w:line="252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EB565C" w:rsidRPr="00EB565C" w:rsidRDefault="00EB565C" w:rsidP="00EB565C">
      <w:pPr>
        <w:tabs>
          <w:tab w:val="num" w:pos="10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กลุ่มตัวอย่างที่ใช้ในการวิจัยครั้งนี้ คือ บุคลากรที่ปฏิบัติงาน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เทศบาลในอำเภอท่าใหม่ จังหวัดจันทบุรี จำนวน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บุคลากรทั้งหมด </w:t>
      </w:r>
      <w:r w:rsidRPr="00EB565C">
        <w:rPr>
          <w:rFonts w:ascii="TH SarabunPSK" w:hAnsi="TH SarabunPSK" w:cs="TH SarabunPSK"/>
          <w:sz w:val="32"/>
          <w:szCs w:val="32"/>
        </w:rPr>
        <w:t xml:space="preserve">333 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ใช้</w:t>
      </w:r>
      <w:r w:rsidRPr="00EB565C">
        <w:rPr>
          <w:rFonts w:ascii="TH SarabunPSK" w:hAnsi="TH SarabunPSK" w:cs="TH SarabunPSK"/>
          <w:sz w:val="32"/>
          <w:szCs w:val="32"/>
          <w:cs/>
        </w:rPr>
        <w:t>สูตรคำนวณของทาโร ยามา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เน่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B565C">
        <w:rPr>
          <w:rFonts w:ascii="TH SarabunPSK" w:hAnsi="TH SarabunPSK" w:cs="TH SarabunPSK"/>
          <w:sz w:val="32"/>
          <w:szCs w:val="32"/>
        </w:rPr>
        <w:t>Taro Yamane, 1973, p</w:t>
      </w:r>
      <w:r w:rsidRPr="00EB565C">
        <w:rPr>
          <w:rFonts w:ascii="TH SarabunPSK" w:hAnsi="TH SarabunPSK" w:cs="TH SarabunPSK"/>
          <w:sz w:val="32"/>
          <w:szCs w:val="32"/>
          <w:cs/>
        </w:rPr>
        <w:t>.</w:t>
      </w:r>
      <w:r w:rsidRPr="00EB565C">
        <w:rPr>
          <w:rFonts w:ascii="TH SarabunPSK" w:hAnsi="TH SarabunPSK" w:cs="TH SarabunPSK"/>
          <w:sz w:val="32"/>
          <w:szCs w:val="32"/>
        </w:rPr>
        <w:t>125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) โดยให้มีค่าความคลาดเคลื่อนของกลุ่มตัวอย่างเท่ากับร้อยละ </w:t>
      </w:r>
      <w:r w:rsidRPr="00EB565C">
        <w:rPr>
          <w:rFonts w:ascii="TH SarabunPSK" w:hAnsi="TH SarabunPSK" w:cs="TH SarabunPSK"/>
          <w:sz w:val="32"/>
          <w:szCs w:val="32"/>
        </w:rPr>
        <w:t xml:space="preserve">5 </w:t>
      </w:r>
      <w:r w:rsidRPr="00EB565C">
        <w:rPr>
          <w:rFonts w:ascii="TH SarabunPSK" w:hAnsi="TH SarabunPSK" w:cs="TH SarabunPSK"/>
          <w:sz w:val="32"/>
          <w:szCs w:val="32"/>
          <w:cs/>
        </w:rPr>
        <w:t>(</w:t>
      </w:r>
      <w:r w:rsidRPr="00EB565C">
        <w:rPr>
          <w:rFonts w:ascii="TH SarabunPSK" w:hAnsi="TH SarabunPSK" w:cs="TH SarabunPSK"/>
          <w:sz w:val="32"/>
          <w:szCs w:val="32"/>
        </w:rPr>
        <w:t>0</w:t>
      </w:r>
      <w:r w:rsidRPr="00EB565C">
        <w:rPr>
          <w:rFonts w:ascii="TH SarabunPSK" w:hAnsi="TH SarabunPSK" w:cs="TH SarabunPSK"/>
          <w:sz w:val="32"/>
          <w:szCs w:val="32"/>
          <w:cs/>
        </w:rPr>
        <w:t>.</w:t>
      </w:r>
      <w:r w:rsidRPr="00EB565C">
        <w:rPr>
          <w:rFonts w:ascii="TH SarabunPSK" w:hAnsi="TH SarabunPSK" w:cs="TH SarabunPSK"/>
          <w:sz w:val="32"/>
          <w:szCs w:val="32"/>
        </w:rPr>
        <w:t>05</w:t>
      </w:r>
      <w:r w:rsidRPr="00EB565C">
        <w:rPr>
          <w:rFonts w:ascii="TH SarabunPSK" w:hAnsi="TH SarabunPSK" w:cs="TH SarabunPSK"/>
          <w:sz w:val="32"/>
          <w:szCs w:val="32"/>
          <w:cs/>
        </w:rPr>
        <w:t>)</w:t>
      </w:r>
    </w:p>
    <w:p w:rsidR="00286FDF" w:rsidRDefault="00286FDF" w:rsidP="00EB565C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B565C" w:rsidRPr="00EB565C" w:rsidRDefault="00EB565C" w:rsidP="00EB565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635D2E" w:rsidRPr="00EB565C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เครื่องมือที่ใช้ในการเก็บรวบรวมข้อมูลสำหรับการศึกษาในครั้งนี้ มีลักษณะเป็นแบบสอบถามเพื่อสำรวจ</w:t>
      </w:r>
      <w:r w:rsidRPr="00EB565C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วัฒนธรรมกับความผูกพันองค์การของเทศบาลในอำเภอท่าใหม่ จังหวัดจันทบุรี มีลักษณะเป็นข้อคำถามที่มีคำตอบให้เลือก แบบสอบถามแบ่งเป็น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ตอน ดังนี้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>ตอนที่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แบบสอบถามเกี่ยวกับลักษณะปัจจัยส่วนบุคคล ประกอบด้วย </w:t>
      </w:r>
    </w:p>
    <w:p w:rsidR="00EB565C" w:rsidRPr="00EB565C" w:rsidRDefault="00EB565C" w:rsidP="00EB565C">
      <w:pPr>
        <w:tabs>
          <w:tab w:val="left" w:pos="1440"/>
          <w:tab w:val="left" w:pos="1920"/>
          <w:tab w:val="left" w:pos="2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</w:rPr>
        <w:tab/>
        <w:t>1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เพศ </w:t>
      </w:r>
      <w:r w:rsidRPr="00EB565C">
        <w:rPr>
          <w:rFonts w:ascii="TH SarabunPSK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</w:rPr>
        <w:tab/>
        <w:t>2</w:t>
      </w:r>
      <w:r w:rsidRPr="00EB565C">
        <w:rPr>
          <w:rFonts w:ascii="TH SarabunPSK" w:hAnsi="TH SarabunPSK" w:cs="TH SarabunPSK"/>
          <w:sz w:val="32"/>
          <w:szCs w:val="32"/>
          <w:cs/>
        </w:rPr>
        <w:t>. อายุ</w:t>
      </w:r>
    </w:p>
    <w:p w:rsidR="00EB565C" w:rsidRPr="00EB565C" w:rsidRDefault="00EB565C" w:rsidP="00EB565C">
      <w:pPr>
        <w:tabs>
          <w:tab w:val="left" w:pos="1440"/>
          <w:tab w:val="left" w:pos="1920"/>
          <w:tab w:val="left" w:pos="2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sz w:val="32"/>
          <w:szCs w:val="32"/>
        </w:rPr>
        <w:t>3</w:t>
      </w:r>
      <w:r w:rsidRPr="00EB565C">
        <w:rPr>
          <w:rFonts w:ascii="TH SarabunPSK" w:hAnsi="TH SarabunPSK" w:cs="TH SarabunPSK"/>
          <w:sz w:val="32"/>
          <w:szCs w:val="32"/>
          <w:cs/>
        </w:rPr>
        <w:t>. อายุงานในองค์การ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</w:rPr>
        <w:t>4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. ระดับการศึกษา </w:t>
      </w:r>
    </w:p>
    <w:p w:rsidR="00EB565C" w:rsidRPr="00EB565C" w:rsidRDefault="00EB565C" w:rsidP="00EB565C">
      <w:pPr>
        <w:tabs>
          <w:tab w:val="left" w:pos="1440"/>
          <w:tab w:val="left" w:pos="1920"/>
          <w:tab w:val="left" w:pos="256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sz w:val="32"/>
          <w:szCs w:val="32"/>
        </w:rPr>
        <w:t>5</w:t>
      </w:r>
      <w:r w:rsidRPr="00EB565C">
        <w:rPr>
          <w:rFonts w:ascii="TH SarabunPSK" w:hAnsi="TH SarabunPSK" w:cs="TH SarabunPSK"/>
          <w:sz w:val="32"/>
          <w:szCs w:val="32"/>
          <w:cs/>
        </w:rPr>
        <w:t>. ตำแหน่ง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โดยลักษณะของแบบสอบถามเป็นแบบให้เลือกตอบ </w:t>
      </w:r>
      <w:r w:rsidRPr="00EB565C">
        <w:rPr>
          <w:rFonts w:ascii="TH SarabunPSK" w:hAnsi="TH SarabunPSK" w:cs="TH SarabunPSK"/>
          <w:sz w:val="32"/>
          <w:szCs w:val="32"/>
          <w:cs/>
        </w:rPr>
        <w:t>(</w:t>
      </w:r>
      <w:r w:rsidRPr="00EB565C">
        <w:rPr>
          <w:rFonts w:ascii="TH SarabunPSK" w:hAnsi="TH SarabunPSK" w:cs="TH SarabunPSK"/>
          <w:sz w:val="32"/>
          <w:szCs w:val="32"/>
        </w:rPr>
        <w:t>check list</w:t>
      </w:r>
      <w:r w:rsidRPr="00EB565C">
        <w:rPr>
          <w:rFonts w:ascii="TH SarabunPSK" w:hAnsi="TH SarabunPSK" w:cs="TH SarabunPSK"/>
          <w:sz w:val="32"/>
          <w:szCs w:val="32"/>
          <w:cs/>
        </w:rPr>
        <w:t>)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>ตอนที่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แบบสอบถามเกี่ยวกับความคิดเห็นเกี่ยวกับวัฒนธรรมองค์การ ประกอบด้วยปัจจัยที่ทำให้เกิดวัฒนธรรมองค์การดังนี้ </w:t>
      </w:r>
    </w:p>
    <w:p w:rsidR="00EB565C" w:rsidRPr="00EB565C" w:rsidRDefault="00EB565C" w:rsidP="00EB565C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</w:rPr>
        <w:tab/>
        <w:t>1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สภาพแวดล้อมหน่วยงาน</w:t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spacing w:line="252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 xml:space="preserve">. ค่านิยม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spacing w:line="252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. วีรบุรุษ</w:t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spacing w:line="252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 xml:space="preserve">. ขนบธรรมเนียมประเพณี  </w:t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spacing w:line="252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  <w:t>5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 xml:space="preserve">. ข่ายวัฒนธรรม </w:t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eastAsia="Calibri" w:hAnsi="TH SarabunPSK" w:cs="TH SarabunPSK"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โดยลักษณะของแบบสอบถามเป็นแบบ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มาตรประมาณค่า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EB565C">
        <w:rPr>
          <w:rFonts w:ascii="TH SarabunPSK" w:eastAsia="AngsanaNew" w:hAnsi="TH SarabunPSK" w:cs="TH SarabunPSK"/>
          <w:sz w:val="32"/>
          <w:szCs w:val="32"/>
        </w:rPr>
        <w:t>rating scale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) มีข้อความให้บุคลากรเทศบาลในอำเภอท่าใหม่ทั้ง 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เทศบาล แสดงทัศนคติโดยมีข้อความให้ผู้ตอบพิจารณา เพื่อลงสรุปความคิดเห็นหรือตอบตามที่ปรากฏตามระดับของมาตรวัด </w:t>
      </w:r>
      <w:r w:rsidRPr="00EB565C">
        <w:rPr>
          <w:rFonts w:ascii="TH SarabunPSK" w:eastAsia="AngsanaNew" w:hAnsi="TH SarabunPSK" w:cs="TH SarabunPSK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ระดับ แบ่งระดับความเห็นได้ดังนี้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EB565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EB565C" w:rsidRPr="00EB565C" w:rsidRDefault="00EB565C" w:rsidP="00EB565C">
      <w:pPr>
        <w:tabs>
          <w:tab w:val="left" w:pos="1120"/>
          <w:tab w:val="left" w:pos="3840"/>
        </w:tabs>
        <w:autoSpaceDE w:val="0"/>
        <w:autoSpaceDN w:val="0"/>
        <w:adjustRightInd w:val="0"/>
        <w:spacing w:line="252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   ระดับความคิดเห็น </w:t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 xml:space="preserve"> ระดับคะแนน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>ไม่เห็นด้วยอย่างยิ่ง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ไม่เห็นด้วย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2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เห็นด้วยปานกลาง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3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เห็นด้วยมาก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4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spacing w:line="252" w:lineRule="auto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เห็นด้วยมากที่สุด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spacing w:line="252" w:lineRule="auto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ตอนที่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แบบสอบถามเกี่ยวกับความคิดเห็นเกี่ยวกับความผูกพันต่อองค์การ ประกอบด้วย </w:t>
      </w:r>
    </w:p>
    <w:p w:rsidR="00EB565C" w:rsidRPr="00EB565C" w:rsidRDefault="00EB565C" w:rsidP="00EB565C">
      <w:pPr>
        <w:tabs>
          <w:tab w:val="left" w:pos="1418"/>
        </w:tabs>
        <w:spacing w:line="252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. เชื่อมั่นและยอมรับเป้าหมาย ค่านิยม</w:t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tabs>
          <w:tab w:val="left" w:pos="1134"/>
          <w:tab w:val="left" w:pos="1418"/>
        </w:tabs>
        <w:spacing w:line="252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ab/>
        <w:t>2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. เต็มใจใช้ความพยายามเป็นตัวแทนองค์การ</w:t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tabs>
          <w:tab w:val="left" w:pos="1134"/>
          <w:tab w:val="left" w:pos="1418"/>
        </w:tabs>
        <w:spacing w:line="252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ab/>
        <w:t>3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. ปรารถนาอย่างแรงกล้าที่รักษาความเป็นสมาชิก</w:t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65C">
        <w:rPr>
          <w:rFonts w:ascii="TH SarabunPSK" w:hAnsi="TH SarabunPSK" w:cs="TH SarabunPSK"/>
          <w:sz w:val="32"/>
          <w:szCs w:val="32"/>
        </w:rPr>
        <w:t xml:space="preserve">4 </w:t>
      </w:r>
      <w:r w:rsidRPr="00EB565C">
        <w:rPr>
          <w:rFonts w:ascii="TH SarabunPSK" w:hAnsi="TH SarabunPSK" w:cs="TH SarabunPSK"/>
          <w:sz w:val="32"/>
          <w:szCs w:val="32"/>
          <w:cs/>
        </w:rPr>
        <w:t>ข้อ</w:t>
      </w:r>
    </w:p>
    <w:p w:rsidR="00EB565C" w:rsidRPr="00EB565C" w:rsidRDefault="00EB565C" w:rsidP="00EB565C">
      <w:pPr>
        <w:tabs>
          <w:tab w:val="left" w:pos="1134"/>
          <w:tab w:val="left" w:pos="1418"/>
        </w:tabs>
        <w:autoSpaceDE w:val="0"/>
        <w:autoSpaceDN w:val="0"/>
        <w:adjustRightInd w:val="0"/>
        <w:spacing w:line="252" w:lineRule="auto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>โดยลักษณะของแบบสอบถามเป็นแบบ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มาตรประมาณค่า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EB565C">
        <w:rPr>
          <w:rFonts w:ascii="TH SarabunPSK" w:eastAsia="AngsanaNew" w:hAnsi="TH SarabunPSK" w:cs="TH SarabunPSK"/>
          <w:sz w:val="32"/>
          <w:szCs w:val="32"/>
        </w:rPr>
        <w:t>rating scale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) มีข้อความให้บุคลากรเทศบาลในอำเภอท่าใหม่ทั้ง </w:t>
      </w:r>
      <w:r w:rsidRPr="00EB565C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เทศบาล แสดงทัศนคติโดยมีข้อความให้ผู้ตอบพิจารณา เพื่อลงสรุปความคิดเห็นหรือตอบตามที่ปรากฏตามระดับของมาตรวัด </w:t>
      </w:r>
      <w:r w:rsidRPr="00EB565C">
        <w:rPr>
          <w:rFonts w:ascii="TH SarabunPSK" w:eastAsia="AngsanaNew" w:hAnsi="TH SarabunPSK" w:cs="TH SarabunPSK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ระดับ 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EB565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EB565C" w:rsidRPr="00EB565C" w:rsidRDefault="00EB565C" w:rsidP="00EB565C">
      <w:pPr>
        <w:tabs>
          <w:tab w:val="left" w:pos="1120"/>
          <w:tab w:val="left" w:pos="384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   ระดับความคิดเห็น </w:t>
      </w:r>
      <w:r w:rsidRPr="00EB565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 xml:space="preserve"> ระดับคะแนน</w:t>
      </w:r>
    </w:p>
    <w:p w:rsidR="00EB565C" w:rsidRPr="00EB565C" w:rsidRDefault="00EB565C" w:rsidP="00EB565C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>ไม่เห็นด้วยอย่างยิ่ง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ไม่เห็นด้วย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2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เห็นด้วยปานกลาง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3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เห็นด้วยมาก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4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EB565C" w:rsidRPr="00EB565C" w:rsidRDefault="00EB565C" w:rsidP="00EB565C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เห็นด้วยมากที่สุด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ให้ 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คะแนน</w:t>
      </w:r>
    </w:p>
    <w:p w:rsidR="00A36490" w:rsidRPr="00EB565C" w:rsidRDefault="007A4346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EB565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EB565C" w:rsidRPr="00EB565C" w:rsidRDefault="00EB565C" w:rsidP="00EB565C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การเก็บรวบรวมข้อมูลในการวิจัยครั้งนี้ ผู้ศึกษาได้ดำเนินการเก็บรวบรวมข้อมูลตามขั้นตอนดังนี้</w:t>
      </w:r>
    </w:p>
    <w:p w:rsidR="00EB565C" w:rsidRPr="00EB565C" w:rsidRDefault="00EB565C" w:rsidP="00EB565C">
      <w:pPr>
        <w:pStyle w:val="aa"/>
        <w:numPr>
          <w:ilvl w:val="0"/>
          <w:numId w:val="12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>ผู้ศึกษาขอหนัง</w:t>
      </w:r>
      <w:r w:rsidRPr="00EB565C">
        <w:rPr>
          <w:rFonts w:ascii="TH SarabunPSK" w:hAnsi="TH SarabunPSK" w:cs="TH SarabunPSK"/>
          <w:sz w:val="32"/>
          <w:szCs w:val="32"/>
          <w:cs/>
        </w:rPr>
        <w:t>สือขอความอนุเคราะห์เก็บรวบรวมข้อมูลวิจัยจากมหาวิทยาลัยราช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บ้านสมเด็จเจ้าพระยา เพื่อขอความร่วมมือในการเก็บรวบรวมข้อมูลจาก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ข้าราชการ พนักงานของ เทศบาลในอำเภอท่าใหม่ จังหวัดจันทบุรี</w:t>
      </w:r>
    </w:p>
    <w:p w:rsidR="00EB565C" w:rsidRPr="00EB565C" w:rsidRDefault="00EB565C" w:rsidP="00EB565C">
      <w:pPr>
        <w:pStyle w:val="aa"/>
        <w:numPr>
          <w:ilvl w:val="0"/>
          <w:numId w:val="12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ผู้ศึกษาได้เดินทางนำแบบสอบถามทางไปยัง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เทศบาลในอำเภอท่าใหม่ จังหวัดจันทบุรี จำนวน </w:t>
      </w:r>
      <w:r w:rsidRPr="00EB565C">
        <w:rPr>
          <w:rFonts w:ascii="TH SarabunPSK" w:eastAsia="AngsanaNew" w:hAnsi="TH SarabunPSK" w:cs="TH SarabunPSK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 เทศบาล โดยให้เวลาตอบแบบสอบถามเป็นเวลา 2 สัปดาห์ เพื่อเก็บรวบรวมข้อมูลและเก็บกลับ</w:t>
      </w:r>
    </w:p>
    <w:p w:rsidR="00EB565C" w:rsidRPr="00EB565C" w:rsidRDefault="00EB565C" w:rsidP="00EB565C">
      <w:pPr>
        <w:pStyle w:val="aa"/>
        <w:numPr>
          <w:ilvl w:val="0"/>
          <w:numId w:val="12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เมื่อได้รับแบบสอบถามแล้วผู้ศึกษา ดำเนินการตรวจสอบความสมบูรณ์ของแบบสอบถาม เพื่อนำข้อมูลไปวิเคราะห์ต่อไป</w:t>
      </w:r>
    </w:p>
    <w:p w:rsidR="00AE1D72" w:rsidRPr="00EB565C" w:rsidRDefault="00AE1D72" w:rsidP="00AE1D7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A4346" w:rsidRPr="00EB565C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การวิเคราะห์ข้อมูลครั้งนี้ ผู้วิจัยได้เก็บรวบรวมข้อมูลและวิเคราะห์ข้อมูลโดยการนำคะแนนที่ได้จากแบบสอบถามมาทำการวิเคราะห์ข้อมูลด้วยโปรแกรมสำเร็จรูปที่ประมวลผลด้วยคอมพิวเตอร์ สามารถนำเสนอการวิเคราะห์ข้อมูลและสถิตที่ใช้ในการวิเคราะห์ข้อมูล ดังนี้</w:t>
      </w:r>
    </w:p>
    <w:p w:rsidR="00EB565C" w:rsidRPr="00EB565C" w:rsidRDefault="00EB565C" w:rsidP="00EB565C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ข้อมูลพื้นฐานของประชาชน ได้แก่ เพศ อายุ ระดับการศึกษา ตำแหน่ง อายุงานในองค์การ ในรูปตารางแจกแจงความถี่และค่าร้อยละ</w:t>
      </w:r>
    </w:p>
    <w:p w:rsidR="00EB565C" w:rsidRPr="00EB565C" w:rsidRDefault="00EB565C" w:rsidP="00EB565C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วิเคราะห์ข้อมูลเกี่ยวกับปัจจัย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วัฒนธรรมของเทศบาลในอำเภอท่าใหม่จังหวัดจันทบุรี</w:t>
      </w:r>
      <w:r w:rsidRPr="00EB565C">
        <w:rPr>
          <w:rFonts w:ascii="TH SarabunPSK" w:hAnsi="TH SarabunPSK" w:cs="TH SarabunPSK"/>
          <w:sz w:val="32"/>
          <w:szCs w:val="32"/>
          <w:cs/>
        </w:rPr>
        <w:t>โดยการหาค่าเฉลี่ย (</w:t>
      </w:r>
      <w:r w:rsidRPr="00EB565C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60" w:dyaOrig="320">
          <v:shape id="_x0000_i1028" type="#_x0000_t75" style="width:12.55pt;height:14.25pt" o:ole="" fillcolor="window">
            <v:imagedata r:id="rId13" o:title=""/>
          </v:shape>
          <o:OLEObject Type="Embed" ProgID="Equation.3" ShapeID="_x0000_i1028" DrawAspect="Content" ObjectID="_1564908174" r:id="rId14"/>
        </w:object>
      </w:r>
      <w:r w:rsidRPr="00EB565C">
        <w:rPr>
          <w:rFonts w:ascii="TH SarabunPSK" w:hAnsi="TH SarabunPSK" w:cs="TH SarabunPSK"/>
          <w:sz w:val="32"/>
          <w:szCs w:val="32"/>
          <w:cs/>
        </w:rPr>
        <w:t>) และค่าความเบี่ยงเบนมาตรฐาน (</w:t>
      </w:r>
      <w:r w:rsidRPr="00EB565C">
        <w:rPr>
          <w:rFonts w:ascii="TH SarabunPSK" w:hAnsi="TH SarabunPSK" w:cs="TH SarabunPSK"/>
          <w:sz w:val="32"/>
          <w:szCs w:val="32"/>
        </w:rPr>
        <w:t>S</w:t>
      </w:r>
      <w:r w:rsidRPr="00EB565C">
        <w:rPr>
          <w:rFonts w:ascii="TH SarabunPSK" w:hAnsi="TH SarabunPSK" w:cs="TH SarabunPSK"/>
          <w:sz w:val="32"/>
          <w:szCs w:val="32"/>
          <w:cs/>
        </w:rPr>
        <w:t>.</w:t>
      </w:r>
      <w:r w:rsidRPr="00EB565C">
        <w:rPr>
          <w:rFonts w:ascii="TH SarabunPSK" w:hAnsi="TH SarabunPSK" w:cs="TH SarabunPSK"/>
          <w:sz w:val="32"/>
          <w:szCs w:val="32"/>
        </w:rPr>
        <w:t>D</w:t>
      </w:r>
      <w:r w:rsidRPr="00EB565C">
        <w:rPr>
          <w:rFonts w:ascii="TH SarabunPSK" w:hAnsi="TH SarabunPSK" w:cs="TH SarabunPSK"/>
          <w:sz w:val="32"/>
          <w:szCs w:val="32"/>
          <w:cs/>
        </w:rPr>
        <w:t>.) โดยใช้เกณฑ์ในการแปลความหมายของบุญชม ศรีสะอาด (</w:t>
      </w:r>
      <w:r w:rsidRPr="00EB565C">
        <w:rPr>
          <w:rFonts w:ascii="TH SarabunPSK" w:hAnsi="TH SarabunPSK" w:cs="TH SarabunPSK"/>
          <w:sz w:val="32"/>
          <w:szCs w:val="32"/>
        </w:rPr>
        <w:t>2545,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EB565C">
        <w:rPr>
          <w:rFonts w:ascii="TH SarabunPSK" w:hAnsi="TH SarabunPSK" w:cs="TH SarabunPSK"/>
          <w:sz w:val="32"/>
          <w:szCs w:val="32"/>
        </w:rPr>
        <w:t>102</w:t>
      </w:r>
      <w:r w:rsidRPr="00EB565C">
        <w:rPr>
          <w:rFonts w:ascii="TH SarabunPSK" w:hAnsi="TH SarabunPSK" w:cs="TH SarabunPSK"/>
          <w:sz w:val="32"/>
          <w:szCs w:val="32"/>
          <w:cs/>
        </w:rPr>
        <w:t>-</w:t>
      </w:r>
      <w:r w:rsidRPr="00EB565C">
        <w:rPr>
          <w:rFonts w:ascii="TH SarabunPSK" w:hAnsi="TH SarabunPSK" w:cs="TH SarabunPSK"/>
          <w:sz w:val="32"/>
          <w:szCs w:val="32"/>
        </w:rPr>
        <w:t>103</w:t>
      </w:r>
      <w:r w:rsidRPr="00EB565C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00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เห็นด้วยอยู่ในระดับน้อยที่สุด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2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เห็นด้วยอยู่ในระดับน้อย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2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3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เห็นด้วยอยู่ในระดับปานกลาง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3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4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เห็นด้วยอยู่ในระดับมาก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4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00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เห็นด้วยอยู่ในระดับมากที่สุด</w:t>
      </w:r>
    </w:p>
    <w:p w:rsidR="00EB565C" w:rsidRPr="00EB565C" w:rsidRDefault="00EB565C" w:rsidP="00EB565C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วิเคราะห์ข้อมูลเกี่ยวกับความผูกพันขององค์การโดยการหาค่าเฉลี่ย (</w:t>
      </w:r>
      <w:r w:rsidRPr="00EB565C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60" w:dyaOrig="320">
          <v:shape id="_x0000_i1029" type="#_x0000_t75" style="width:12.55pt;height:14.25pt" o:ole="" fillcolor="window">
            <v:imagedata r:id="rId13" o:title=""/>
          </v:shape>
          <o:OLEObject Type="Embed" ProgID="Equation.3" ShapeID="_x0000_i1029" DrawAspect="Content" ObjectID="_1564908175" r:id="rId15"/>
        </w:object>
      </w:r>
      <w:r w:rsidRPr="00EB565C">
        <w:rPr>
          <w:rFonts w:ascii="TH SarabunPSK" w:hAnsi="TH SarabunPSK" w:cs="TH SarabunPSK"/>
          <w:sz w:val="32"/>
          <w:szCs w:val="32"/>
          <w:cs/>
        </w:rPr>
        <w:t>) และค่าความเบี่ยงเบนมาตรฐาน (</w:t>
      </w:r>
      <w:r w:rsidRPr="00EB565C">
        <w:rPr>
          <w:rFonts w:ascii="TH SarabunPSK" w:hAnsi="TH SarabunPSK" w:cs="TH SarabunPSK"/>
          <w:sz w:val="32"/>
          <w:szCs w:val="32"/>
        </w:rPr>
        <w:t>S</w:t>
      </w:r>
      <w:r w:rsidRPr="00EB565C">
        <w:rPr>
          <w:rFonts w:ascii="TH SarabunPSK" w:hAnsi="TH SarabunPSK" w:cs="TH SarabunPSK"/>
          <w:sz w:val="32"/>
          <w:szCs w:val="32"/>
          <w:cs/>
        </w:rPr>
        <w:t>.</w:t>
      </w:r>
      <w:r w:rsidRPr="00EB565C">
        <w:rPr>
          <w:rFonts w:ascii="TH SarabunPSK" w:hAnsi="TH SarabunPSK" w:cs="TH SarabunPSK"/>
          <w:sz w:val="32"/>
          <w:szCs w:val="32"/>
        </w:rPr>
        <w:t>D</w:t>
      </w:r>
      <w:r w:rsidRPr="00EB565C">
        <w:rPr>
          <w:rFonts w:ascii="TH SarabunPSK" w:hAnsi="TH SarabunPSK" w:cs="TH SarabunPSK"/>
          <w:sz w:val="32"/>
          <w:szCs w:val="32"/>
          <w:cs/>
        </w:rPr>
        <w:t>.) โดยใช้เกณฑ์ในการแปลความหมายของบุญชม ศรีสะอาด (</w:t>
      </w:r>
      <w:r w:rsidRPr="00EB565C">
        <w:rPr>
          <w:rFonts w:ascii="TH SarabunPSK" w:hAnsi="TH SarabunPSK" w:cs="TH SarabunPSK"/>
          <w:sz w:val="32"/>
          <w:szCs w:val="32"/>
        </w:rPr>
        <w:t xml:space="preserve">2545, </w:t>
      </w:r>
      <w:r w:rsidRPr="00EB565C">
        <w:rPr>
          <w:rFonts w:ascii="TH SarabunPSK" w:hAnsi="TH SarabunPSK" w:cs="TH SarabunPSK"/>
          <w:sz w:val="32"/>
          <w:szCs w:val="32"/>
          <w:cs/>
        </w:rPr>
        <w:t>น.</w:t>
      </w:r>
      <w:r w:rsidRPr="00EB565C">
        <w:rPr>
          <w:rFonts w:ascii="TH SarabunPSK" w:hAnsi="TH SarabunPSK" w:cs="TH SarabunPSK"/>
          <w:sz w:val="32"/>
          <w:szCs w:val="32"/>
        </w:rPr>
        <w:t>102</w:t>
      </w:r>
      <w:r w:rsidRPr="00EB565C">
        <w:rPr>
          <w:rFonts w:ascii="TH SarabunPSK" w:hAnsi="TH SarabunPSK" w:cs="TH SarabunPSK"/>
          <w:sz w:val="32"/>
          <w:szCs w:val="32"/>
          <w:cs/>
        </w:rPr>
        <w:t>-</w:t>
      </w:r>
      <w:r w:rsidRPr="00EB565C">
        <w:rPr>
          <w:rFonts w:ascii="TH SarabunPSK" w:hAnsi="TH SarabunPSK" w:cs="TH SarabunPSK"/>
          <w:sz w:val="32"/>
          <w:szCs w:val="32"/>
        </w:rPr>
        <w:t>103</w:t>
      </w:r>
      <w:r w:rsidRPr="00EB565C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00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มีความผูกพันอยู่ในระดับน้อยที่สุด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2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มีความผูกพันอยู่ในระดับน้อย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2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3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มีความผูกพันอยู่ในระดับปานกลาง</w:t>
      </w:r>
    </w:p>
    <w:p w:rsidR="00EB565C" w:rsidRPr="00EB565C" w:rsidRDefault="00EB565C" w:rsidP="00EB565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3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4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มีความผูกพันอยู่ในระดับมาก</w:t>
      </w:r>
    </w:p>
    <w:p w:rsidR="00AE10EE" w:rsidRPr="00EB565C" w:rsidRDefault="00EB565C" w:rsidP="00EB565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ค่าเฉลี่ย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4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51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–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>5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00  </w:t>
      </w:r>
      <w:r w:rsidRPr="00EB565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แปลว่า  มีความผูกพันอยู่ในระดับมากที่สุด</w:t>
      </w:r>
    </w:p>
    <w:p w:rsidR="00AE10EE" w:rsidRPr="00EB565C" w:rsidRDefault="00AE10EE" w:rsidP="008D3C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267" w:rsidRPr="00EB565C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EB565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B565C" w:rsidRPr="00EB565C" w:rsidRDefault="004271B2" w:rsidP="00EB565C">
      <w:pPr>
        <w:tabs>
          <w:tab w:val="left" w:pos="709"/>
        </w:tabs>
        <w:spacing w:line="25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B565C"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จากการศึกษาวิจัยเรื่อง ความสัมพันธ์ของวัฒนธรรมกับความผูกพันองค์การ : กรณีศึกษาเทศบาลในอำเภอท่าใหม่ จังหวัดจันทบุรี ผลการวิจัยครั้งนี้สามารถอภิปรายผล ดังต่อไปนี้</w:t>
      </w:r>
    </w:p>
    <w:p w:rsidR="00EB565C" w:rsidRPr="00EB565C" w:rsidRDefault="00EB565C" w:rsidP="00EB565C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ปัจจัยวัฒนธรรมองค์การของเทศบาลในอำเภอท่าใหม่ </w:t>
      </w:r>
      <w:r w:rsidRPr="00EB565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จังหวัดจันทบุรี ในภาพรวมพบว่าเห็นด้วยยู่ในระดับมาก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ทั้งนี้อาจเป็นเพราะ</w:t>
      </w:r>
      <w:r w:rsidRPr="00EB565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ปัจจัยด้าน</w:t>
      </w:r>
      <w:r w:rsidRPr="00EB565C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สภาพแวดล้อม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ด้านค่านิยม ด้าน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วีรบุรุษ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ขนบธรรมเนียมประเพณี และ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ด้าน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ข่ายวัฒนธรรม เป็นปัจจัยที่แสดงออกทางพฤติกรรมของมนุษย์เป็นแบบแผนที่ปฏิบัติกันมาอย่างต่อเนื่องจวบจนปัจจุบัน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ซึ่งสอดคล้องกับแนวคิดของ สมคิด บางโม (2548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น.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ที่ได้ให้ความหมายวัฒนธรรมองค์การไว้ว่า หมายถึง ความคิด ความเชื่อแผนปฏิบัติงาน และการดำเนินชีวิตของบุคลากรในองค์การหนึ่งๆ ซึ่งบุคลากรส่วนใหญ่ขององค์การยอมรับและปฏิบัติเป็นประเพณีและใช้เป็นแบบแผนในการปฏิบัติตนในฐานะสมาชิกขององค์การ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อีกทั้ง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ไวฮ์ริช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คูนส์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Weihrich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&amp; Koontz,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 1993) ที่กล่าวว่า วัฒนธรรมองค์การเป็นรูปแบบของพฤติกรรม ความเชื่อ และค่านิยมร่วมกัน ที่สมาชิกในหน่วยงานยอมรับ สามารถถ่ายทอดจากบุคคลในหน่วยงาน โดยการพูด ทำ และคิด โดยอาศัยระยะเวลายาวนาน ดังนั้นวัฒนธรรมองค์การจึงค่อนข้างคงอยู่ถาวรไม่สามารถเปลี่ยนแปลงได้ และ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 xml:space="preserve">วิเชียร </w:t>
      </w:r>
      <w:proofErr w:type="spellStart"/>
      <w:r w:rsidRPr="00EB565C">
        <w:rPr>
          <w:rFonts w:ascii="TH SarabunPSK" w:eastAsia="AngsanaNew" w:hAnsi="TH SarabunPSK" w:cs="TH SarabunPSK"/>
          <w:sz w:val="32"/>
          <w:szCs w:val="32"/>
          <w:cs/>
        </w:rPr>
        <w:t>วิทย</w:t>
      </w:r>
      <w:proofErr w:type="spellEnd"/>
      <w:r w:rsidRPr="00EB565C">
        <w:rPr>
          <w:rFonts w:ascii="TH SarabunPSK" w:eastAsia="AngsanaNew" w:hAnsi="TH SarabunPSK" w:cs="TH SarabunPSK"/>
          <w:sz w:val="32"/>
          <w:szCs w:val="32"/>
          <w:cs/>
        </w:rPr>
        <w:t>อุดม (</w:t>
      </w:r>
      <w:r w:rsidRPr="00EB565C">
        <w:rPr>
          <w:rFonts w:ascii="TH SarabunPSK" w:eastAsia="AngsanaNew" w:hAnsi="TH SarabunPSK" w:cs="TH SarabunPSK"/>
          <w:sz w:val="32"/>
          <w:szCs w:val="32"/>
        </w:rPr>
        <w:t>2547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, น.</w:t>
      </w:r>
      <w:r w:rsidRPr="00EB565C">
        <w:rPr>
          <w:rFonts w:ascii="TH SarabunPSK" w:eastAsia="AngsanaNew" w:hAnsi="TH SarabunPSK" w:cs="TH SarabunPSK"/>
          <w:sz w:val="32"/>
          <w:szCs w:val="32"/>
        </w:rPr>
        <w:t>396</w:t>
      </w:r>
      <w:r w:rsidRPr="00EB565C">
        <w:rPr>
          <w:rFonts w:ascii="TH SarabunPSK" w:eastAsia="AngsanaNew" w:hAnsi="TH SarabunPSK" w:cs="TH SarabunPSK"/>
          <w:sz w:val="32"/>
          <w:szCs w:val="32"/>
          <w:cs/>
        </w:rPr>
        <w:t>) ยังกล่าวอีกว่าพฤติกรรมที่สร้างขึ้นจากคนในองค์การโดยมีการเรียนรู้ซึ่งกันและกัน และยึดถือปฏิบัติกันมาจนเป็นธรรมเนียมปฏิบัติในองค์การนั้น ๆ วัฒนธรรมองค์การก็คือ การสร้างของค่านิยมและความเชื่อซึ่งสมาชิกขององค์การหรือหน่วยงานให้ความสนใจต่อการดำรงอยู่ขององค์การ</w:t>
      </w:r>
    </w:p>
    <w:p w:rsidR="00EB565C" w:rsidRPr="00EB565C" w:rsidRDefault="00EB565C" w:rsidP="00EB565C">
      <w:pPr>
        <w:tabs>
          <w:tab w:val="left" w:pos="993"/>
        </w:tabs>
        <w:spacing w:line="235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ปัจจัยความผูกพันขององค์การปกครองส่วนท้องถิ่นเทศบาลอำเภอท่าใหม่ จังหวัดจันทบุรี ในภาพรวมพบว่ามีความผูกพันขององค์การอยู่ในระดับมาก ทั้งนี้อาจเป็นเพราะปัจจัยด้าน</w:t>
      </w:r>
    </w:p>
    <w:p w:rsidR="00EB565C" w:rsidRPr="00EB565C" w:rsidRDefault="00EB565C" w:rsidP="00EB565C">
      <w:pPr>
        <w:tabs>
          <w:tab w:val="left" w:pos="993"/>
        </w:tabs>
        <w:spacing w:line="235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เชื่อมั่นและยอมรับเป้าหมาย ค่านิยม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เต็มใจใช้ความพยายามเป็นตัวแทนองค์การ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และด้าน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ปรารถนาอย่างแรงกล้าที่รักษาความเป็นสมาชิก ทั้งสามปัจจัยมีส่วนสำคัญที่ทำให้บุคลากรเกิดความรักความผูกพันต่อองค์กร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ซึ่งสอดคล้องกับแนวคิดของ 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แคน</w:t>
      </w:r>
      <w:proofErr w:type="spellStart"/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เตอร์</w:t>
      </w:r>
      <w:proofErr w:type="spellEnd"/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(</w:t>
      </w:r>
      <w:proofErr w:type="spellStart"/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Kanter</w:t>
      </w:r>
      <w:proofErr w:type="spellEnd"/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, 1968, p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.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499 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อ้างถึงใน </w:t>
      </w:r>
      <w:proofErr w:type="spellStart"/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ปัทมา</w:t>
      </w:r>
      <w:proofErr w:type="spellEnd"/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เอื้ออรรถการ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, 2545, 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น.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33</w:t>
      </w:r>
      <w:r w:rsidRPr="00EB565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) เป็นความสัมพันธ์ที่เหนียวแน่นของบุคคลแต่ละคนและเป็นความผูกพันโดยเฉพาะกับองค์การ องค์ประกอบด้วย 1) ความเชื่อมั่นอย่างแรงกล้าและการยอมรับต่อเป้าหมาย รวมทั้งค่านิยมต่อองค์การ 2) ความเต็มใจที่จะใช้ความพยายามอย่างเต็มกำลังความสามารถเพื่อประโยชน์ขององค์การ และ 3) ความปรารถนาที่จะคงอยู่หรือรักษาไว้ซึ่งความเป็นสมาชิกขององค์การ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สอดคล้องกับ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เพ็ญศรี 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ธู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ปะ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วิเช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ตรี (2554 น.84) ให้ความหมาย วัฒนธรรมองค์การองค์การ คือ รูปแบบ (</w:t>
      </w:r>
      <w:r w:rsidRPr="00EB565C">
        <w:rPr>
          <w:rFonts w:ascii="TH SarabunPSK" w:hAnsi="TH SarabunPSK" w:cs="TH SarabunPSK"/>
          <w:sz w:val="32"/>
          <w:szCs w:val="32"/>
        </w:rPr>
        <w:t>pattern</w:t>
      </w:r>
      <w:r w:rsidRPr="00EB565C">
        <w:rPr>
          <w:rFonts w:ascii="TH SarabunPSK" w:hAnsi="TH SarabunPSK" w:cs="TH SarabunPSK"/>
          <w:sz w:val="32"/>
          <w:szCs w:val="32"/>
          <w:cs/>
        </w:rPr>
        <w:t>) ระเบียบแบบแผน (</w:t>
      </w:r>
      <w:r w:rsidRPr="00EB565C">
        <w:rPr>
          <w:rFonts w:ascii="TH SarabunPSK" w:hAnsi="TH SarabunPSK" w:cs="TH SarabunPSK"/>
          <w:sz w:val="32"/>
          <w:szCs w:val="32"/>
        </w:rPr>
        <w:t>norm</w:t>
      </w:r>
      <w:r w:rsidRPr="00EB565C">
        <w:rPr>
          <w:rFonts w:ascii="TH SarabunPSK" w:hAnsi="TH SarabunPSK" w:cs="TH SarabunPSK"/>
          <w:sz w:val="32"/>
          <w:szCs w:val="32"/>
          <w:cs/>
        </w:rPr>
        <w:t>) ความคิด (</w:t>
      </w:r>
      <w:r w:rsidRPr="00EB565C">
        <w:rPr>
          <w:rFonts w:ascii="TH SarabunPSK" w:hAnsi="TH SarabunPSK" w:cs="TH SarabunPSK"/>
          <w:sz w:val="32"/>
          <w:szCs w:val="32"/>
        </w:rPr>
        <w:t>thinking</w:t>
      </w:r>
      <w:r w:rsidRPr="00EB565C">
        <w:rPr>
          <w:rFonts w:ascii="TH SarabunPSK" w:hAnsi="TH SarabunPSK" w:cs="TH SarabunPSK"/>
          <w:sz w:val="32"/>
          <w:szCs w:val="32"/>
          <w:cs/>
        </w:rPr>
        <w:t>) ความเชื่อ (</w:t>
      </w:r>
      <w:r w:rsidRPr="00EB565C">
        <w:rPr>
          <w:rFonts w:ascii="TH SarabunPSK" w:hAnsi="TH SarabunPSK" w:cs="TH SarabunPSK"/>
          <w:sz w:val="32"/>
          <w:szCs w:val="32"/>
        </w:rPr>
        <w:t>belief</w:t>
      </w:r>
      <w:r w:rsidRPr="00EB565C">
        <w:rPr>
          <w:rFonts w:ascii="TH SarabunPSK" w:hAnsi="TH SarabunPSK" w:cs="TH SarabunPSK"/>
          <w:sz w:val="32"/>
          <w:szCs w:val="32"/>
          <w:cs/>
        </w:rPr>
        <w:t>) พฤติกรรม (</w:t>
      </w:r>
      <w:r w:rsidRPr="00EB565C">
        <w:rPr>
          <w:rFonts w:ascii="TH SarabunPSK" w:hAnsi="TH SarabunPSK" w:cs="TH SarabunPSK"/>
          <w:sz w:val="32"/>
          <w:szCs w:val="32"/>
        </w:rPr>
        <w:t>behavior</w:t>
      </w:r>
      <w:r w:rsidRPr="00EB565C">
        <w:rPr>
          <w:rFonts w:ascii="TH SarabunPSK" w:hAnsi="TH SarabunPSK" w:cs="TH SarabunPSK"/>
          <w:sz w:val="32"/>
          <w:szCs w:val="32"/>
          <w:cs/>
        </w:rPr>
        <w:t>) ที่แต่ละองค์กรได้กำหนดขึ้นมา และสมาชิกในองค์การมีการยึดถือปฏิบัติตามและมีการถ่ายทอดเรียนรู้กันจากคนรุ่นหนึ่งสู่อีกรุ่นหนึ่งวัฒนธรรมองค์การของแต่ละหน่วยงานก่อให้เกิดเอกลักษณ์เฉพาะของแต่ละองค์การ (</w:t>
      </w:r>
      <w:r w:rsidRPr="00EB565C">
        <w:rPr>
          <w:rFonts w:ascii="TH SarabunPSK" w:hAnsi="TH SarabunPSK" w:cs="TH SarabunPSK"/>
          <w:sz w:val="32"/>
          <w:szCs w:val="32"/>
        </w:rPr>
        <w:t>identity</w:t>
      </w:r>
      <w:r w:rsidRPr="00EB565C">
        <w:rPr>
          <w:rFonts w:ascii="TH SarabunPSK" w:hAnsi="TH SarabunPSK" w:cs="TH SarabunPSK"/>
          <w:sz w:val="32"/>
          <w:szCs w:val="32"/>
          <w:cs/>
        </w:rPr>
        <w:t>)</w:t>
      </w:r>
    </w:p>
    <w:p w:rsidR="00EB565C" w:rsidRPr="00EB565C" w:rsidRDefault="00EB565C" w:rsidP="00EB565C">
      <w:pPr>
        <w:tabs>
          <w:tab w:val="left" w:pos="993"/>
        </w:tabs>
        <w:spacing w:line="235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การทดสอบสมมุติฐาน จากสมมติฐานปัจจัยด้านวัฒนธรรมองค์การ ประกอบด้วย </w:t>
      </w:r>
      <w:r w:rsidRPr="00EB565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สภาพแวดล้อม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 ค่านิยม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วีรบุรุษ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5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ขนบธรรมเนียมประเพณี และข่ายวัฒนธรรม มี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ความผูกพันขององค์การปกครองส่วนท้องถิ่นเทศบาลอำเภอท่าใหม่ จังหวัดจันทบุรี พบว่า ตัวแปรอิสระทั้ง 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มีผลเชิงบวกต่อตัวแปรตามอย่างมีนัยสำคัญทางสถิติ ทั้งนี้อาจเป็นเพราะ ปัจจัยทั้ง 5 ด้าน เป็นปัจจัยสำคัญในการที่จะทำให้บุคลากรเกิดความผูกพันต่อองค์การ โดยจะขาดสิ่งหนึ่งสิ่งใดมิได้ ซึ่งสอดคล้องกับแนวคิดของ กริช สืบ</w:t>
      </w:r>
      <w:proofErr w:type="spellStart"/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สนธิ์</w:t>
      </w:r>
      <w:proofErr w:type="spellEnd"/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>2538</w:t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กล่าวว่า วัฒนธรรมองค์การประกอบด้วย สภาพแวดล้อม ค่านิยม วีรบุรุษ ขนบธรรมเนียมประเพณี และข่ายวัฒนธรรม ซึ่งวัฒนธรรมองค์การที่เกี่ยวกับค่านิยมและธรรมเนียมประเพณีจะเป็นบรรทัดฐานที่มีอิทธิพลต่อการกำหนดพฤติกรรมที่คาดหวังของหน่วยงาน การสร้างวัฒนธรรมที่เข้มแข็ง  ต้องสร้างค่านิยมหลักและจารีตประเพณีที่ดีของให้หน่วยงานเพื่อเป็นแนวทางให้สมาชิกในหน่วยงานได้เป็นแบบอย่างและปฏิบัติสำหรับหน่วยงานอนาคตต่อไป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EB5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ข้อเสนอแนะ</w:t>
      </w:r>
      <w:bookmarkStart w:id="0" w:name="_GoBack"/>
      <w:bookmarkEnd w:id="0"/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B5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ข้อเสนอแนะเพื่อนำไปปฏิบัติ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จากการวิจัยเรื่องความสัมพันธ์ของวัฒนธรรมกับความผูกพันองค์การ : กรณีศึกษาเทศบาลในอำเภอท่าใหม่ จังหวัดจันทบุรี ขอเสนอแนะผลการวิจัยเพื่อนำไปปฏิบัติ ดังต่อไปนี้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Pr="00EB565C">
        <w:rPr>
          <w:rFonts w:ascii="TH SarabunPSK" w:hAnsi="TH SarabunPSK" w:cs="TH SarabunPSK"/>
          <w:sz w:val="32"/>
          <w:szCs w:val="32"/>
          <w:cs/>
        </w:rPr>
        <w:t>วัฒนธรรมหน่วยงานประกอบด้วย (กริช สืบ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, 2538</w:t>
      </w:r>
      <w:r w:rsidRPr="00EB565C">
        <w:rPr>
          <w:rFonts w:ascii="TH SarabunPSK" w:hAnsi="TH SarabunPSK" w:cs="TH SarabunPSK"/>
          <w:sz w:val="32"/>
          <w:szCs w:val="32"/>
          <w:cs/>
        </w:rPr>
        <w:t>)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</w:rPr>
        <w:t xml:space="preserve">1.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สภาพแวดล้อมหน่วยงาน (</w:t>
      </w:r>
      <w:r w:rsidRPr="00EB565C">
        <w:rPr>
          <w:rFonts w:ascii="TH SarabunPSK" w:eastAsia="Calibri" w:hAnsi="TH SarabunPSK" w:cs="TH SarabunPSK"/>
          <w:sz w:val="32"/>
          <w:szCs w:val="32"/>
        </w:rPr>
        <w:t>environment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) มีความแตกต่างกันทั้งนี้ขึ้นอยู่กับผลผลิต คู่แข่ง ลูกค้า เทคโนโลยี อิทธิพลจากการเมืองและรัฐบาล ฯลฯ สภาพแวดล้อมภายในหน่วยงานเป็นตัวกำหนดต้องทำเพื่อความสำเร็จ สภาพแวดล้อมหน่วยงานมีอิทธิพลมากที่สุดในการหล่อหลอมวัฒนธรรม</w:t>
      </w:r>
      <w:r w:rsidRPr="00EB565C"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ค่านิยม (</w:t>
      </w:r>
      <w:r w:rsidRPr="00EB565C">
        <w:rPr>
          <w:rFonts w:ascii="TH SarabunPSK" w:eastAsia="Calibri" w:hAnsi="TH SarabunPSK" w:cs="TH SarabunPSK"/>
          <w:sz w:val="32"/>
          <w:szCs w:val="32"/>
        </w:rPr>
        <w:t>value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) เป็นแนวคิดและความเชื่อพื้นฐานของหน่วยงาน เปรียบเสมือนหัวใจของวัฒนธรรมหน่วยงาน ที่จะช่วยสร้างมาตรฐานความสำเร็จภายในหน่วยงาน โดยการทำงานให้บรรลุเป้าหมาย หน่วยงานที่มีวัฒนธรรมแข็งแรงจะรู้ถึงค่านิยมที่สมาชิกในหน่วยงานต่างก็รู้กันดี ค่านิยม หมายถึง ความเชื่อที่มั่นคงถาวร ชี้วิธีทางที่ควรปฏิบัติหรือสภาวะที่ควรเป็น จะบอกถึงมาตรฐานความสามารถที่สมาชิกหน่วยงานต้องมี และมีเหตุผลซึ่งชี้นำหรือกำหนดทัศนคติพฤติกรรม เป็นการบ่งบอกถึงกิจกรรมของหน่วยงาน โดยมีเป้าหมายของหน่วยงานให้สมาชิกผูกพันกับหน่วยงาน สมาชิกจะรับรู้ถึงค่านิยมร่วมกัน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วีรบุรุษ (</w:t>
      </w:r>
      <w:r w:rsidRPr="00EB565C">
        <w:rPr>
          <w:rFonts w:ascii="TH SarabunPSK" w:eastAsia="Calibri" w:hAnsi="TH SarabunPSK" w:cs="TH SarabunPSK"/>
          <w:sz w:val="32"/>
          <w:szCs w:val="32"/>
        </w:rPr>
        <w:t>heroes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>) สะท้อนให้เห็นถึงค่านิยมทางวัฒนธรรมและเป็นแบบอย่างให้สมาชิกภายในหน่วยงานเห็นและทำตาม คนบางคนเกิดมาเป็นวีรบุรุษ บางคนเป็นวีรบุรุษที่สร้างขึ้นมา หน่วยงานจึงพยายามชี้นำคนให้มีบทบาท วีรบุรุษ คือ ทำงานดี ขยันและตรงต่อเวลา เพื่อให้คนอื่นเชื่อและพยายามเลียนแบบพฤติกรรม หน่วยงานที่มีวัฒนธรรมแข็งแรงจะมีวีรบุรุษ ซึ่งจะแสดงออกพฤติกรรมให้คนในหน่วยงานอื่นทำเป็นแบบอย่างที่ดี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 xml:space="preserve">ขนบธรรมเนียมประเพณี แต่ละหน่วยงานมีระบบและรูปแบบ แสดงให้เห็นพฤติกรรมที่หน่วยงานคาดหวัง ในระดับสูงขึ้นไปจะมีพิธีการ ประเพณีต่างๆ ที่หน่วยงานยึดถือและปฏิบัติกันอยู่อย่างสม่ำเสมอเป็นตัวอย่างชัดเจน 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EB565C">
        <w:rPr>
          <w:rFonts w:ascii="TH SarabunPSK" w:eastAsia="Calibri" w:hAnsi="TH SarabunPSK" w:cs="TH SarabunPSK"/>
          <w:sz w:val="32"/>
          <w:szCs w:val="32"/>
          <w:cs/>
        </w:rPr>
        <w:t xml:space="preserve">ข่ายวัฒนธรรม คือ ช่องทางการสื่อสารอย่างไม่เป็นทางการที่สำคัญ ภายในหน่วยงาน จะมีผู้นำสาร ค่านิยมเรื่องราวของวีรบุรุษต่างๆ มาบอกเล่าเรื่องราว การนำบุคคลที่เป็นผู้นำสารมาอยู่ในข่ายวัฒนธรรม และผู้บริหารสามารถใช้ทรัพยากรบุคคลเหล่านี้ได้ ก็จะเป็นผู้คอยให้กำลังใจสมาชิกในหน่วยงาน สามารถบอกถึงเบื้องหลังความสำเร็จในหน่วยงานจากอดีตจนถึงปัจจุบันได้ ความทรงจำจะอยู่ในข่ายของวัฒนธรรม และสามารถนำออกมาถ่ายทอดได้อย่างน่าสนใจ ประวัติความเป็นมาของหน่วยงานเป็นสิ่งที่สมาชิกหน่วยงานทุกคนควรทราบแต่ยากที่จะได้รับการถ่ายทอดให้เกิดความซาบซึ้งถ้าไม่ผ่านข่ายวัฒนธรรม 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สรุปว่า วัฒนธรรมองค์การประกอบด้วย สภาพแวดล้อม ค่านิยม วีรบุรุษ ขนบธรรมเนียม</w:t>
      </w:r>
    </w:p>
    <w:p w:rsidR="00EB565C" w:rsidRPr="00EB565C" w:rsidRDefault="00EB565C" w:rsidP="00EB56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ประเพณี และข่ายวัฒนธรรม ซึ่งวัฒนธรรมองค์การที่เกี่ยวกับค่านิยมและธรรมเนียมประเพณีจะเป็นบรรทัดฐานที่มีอิทธิพลต่อการกำหนดพฤติกรรมที่คาดหวังของหน่วยงาน การสร้างวัฒนธรรมที่เข้มแข็ง ต้องสร้างค่านิยมหลักและจารีตประเพณีที่ดีของให้หน่วยงานเพื่อเป็นแนวทางให้สมาชิกในหน่วยงานได้เป็นแบบ อย่างและปฏิบัติสำหรับหน่วยงานอนาคตต่อไป</w:t>
      </w:r>
    </w:p>
    <w:p w:rsidR="00EB565C" w:rsidRPr="00EB565C" w:rsidRDefault="00EB565C" w:rsidP="00EB565C">
      <w:pPr>
        <w:autoSpaceDE w:val="0"/>
        <w:autoSpaceDN w:val="0"/>
        <w:adjustRightInd w:val="0"/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บีเฮอรี่ และ พาตัน (</w:t>
      </w:r>
      <w:proofErr w:type="spellStart"/>
      <w:r w:rsidRPr="00EB565C">
        <w:rPr>
          <w:rFonts w:ascii="TH SarabunPSK" w:hAnsi="TH SarabunPSK" w:cs="TH SarabunPSK"/>
          <w:sz w:val="32"/>
          <w:szCs w:val="32"/>
        </w:rPr>
        <w:t>Behery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 &amp; Paton, 2008</w:t>
      </w:r>
      <w:r w:rsidRPr="00EB565C">
        <w:rPr>
          <w:rFonts w:ascii="TH SarabunPSK" w:hAnsi="TH SarabunPSK" w:cs="TH SarabunPSK"/>
          <w:sz w:val="32"/>
          <w:szCs w:val="32"/>
          <w:cs/>
        </w:rPr>
        <w:t>) วัฒนธรรมองค์การเป็นตัวแปรอิสระจากหลายหลายตัวแปรที่เกี่ยวข้องกับวัฒนธรรมองค์กร เพื่อให้พนักงานมีความพอดีกับ องค์กรและมีประสิทธิผลของผู้นำ และผู้บริหารต้องมีความรับผิดชอบ ในการรักษาและเพิ่มประสิทธิภาพการทำงาน ขององค์กรโดยมีเป้าหมายในการรักษาระดับของการปฏิบัติงานขององค์กร จึงจำเป็นที่จะต้อง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>การวัฒนธรรมเพิ่มมากขึ้น โดยเฉพาะอย่างยิ่ง ในบริษัทที่มีกิจการหลากลายแผนงานจึงต้องมีวัฒนธรรมที่หลากหลายเช่นกัน โดยต้องอยู่ภายใต้</w:t>
      </w:r>
      <w:r w:rsidRPr="00EB565C">
        <w:rPr>
          <w:rFonts w:ascii="TH SarabunPSK" w:hAnsi="TH SarabunPSK" w:cs="TH SarabunPSK"/>
          <w:sz w:val="32"/>
          <w:szCs w:val="32"/>
          <w:cs/>
        </w:rPr>
        <w:lastRenderedPageBreak/>
        <w:t>สภาพแวดล้อมเดียวกัน ก่อนที่การศึกษา จะแสดงให้เห็นว่า วัฒนธรรมองค์กรมี ตัวแปรอิสระหลายตัว รวมถึง ภารกิจ ความมั่นคง การมีส่วนร่วมและการปรับตัว ซึ่งจะถูกนำมาใช้ เพื่อการศึกษาตัวแปรทางวัฒนธรรม อื่น ๆ รวมถึงมิติของการรวมวัฒนธรรม ความเป็นธรรม ของระบบ ความพึงพอใจของ ระบบความสำคัญ และระบบการตอบสนองความเป็นธรรม</w:t>
      </w:r>
    </w:p>
    <w:p w:rsidR="00EB565C" w:rsidRPr="00EB565C" w:rsidRDefault="00EB565C" w:rsidP="00EB565C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ข้อเสนอแนะในการวิจัยครั้งต่อไป</w:t>
      </w:r>
    </w:p>
    <w:p w:rsidR="00EB565C" w:rsidRPr="00EB565C" w:rsidRDefault="00EB565C" w:rsidP="00EB565C">
      <w:pPr>
        <w:tabs>
          <w:tab w:val="left" w:pos="709"/>
        </w:tabs>
        <w:spacing w:line="25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จากการวิจัยเรื่องความสัมพันธ์ของวัฒนธรรมกับความผูกพันองค์การ : กรณีศึกษาองค์การปกครองส่วนท้องถิ่นเทศบาลอำเภอท่าใหม่ จังหวัดจันทบุรี ผู้วิจัยขอเสนอแนะประเด็นที่น่าศึกษา ดังต่อไปนี้</w:t>
      </w:r>
    </w:p>
    <w:p w:rsidR="00EB565C" w:rsidRPr="00EB565C" w:rsidRDefault="00EB565C" w:rsidP="00EB565C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spacing w:line="252" w:lineRule="auto"/>
        <w:ind w:left="0" w:firstLine="7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ควรทำการศึกษาความสัมพันธ์ระหว่างความผูกพันต่อองค์การกับประสิทธิภาพในการปฏิบัติงานของพนักงาน หรือต่อผลการปฏิบัติงานของพนักงาน</w:t>
      </w:r>
    </w:p>
    <w:p w:rsidR="00EB565C" w:rsidRPr="00EB565C" w:rsidRDefault="00EB565C" w:rsidP="00EB565C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spacing w:line="252" w:lineRule="auto"/>
        <w:ind w:left="0" w:firstLine="7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65C">
        <w:rPr>
          <w:rStyle w:val="A00"/>
          <w:rFonts w:ascii="TH SarabunPSK" w:hAnsi="TH SarabunPSK" w:cs="TH SarabunPSK"/>
          <w:color w:val="000000" w:themeColor="text1"/>
          <w:sz w:val="32"/>
          <w:szCs w:val="32"/>
          <w:cs/>
        </w:rPr>
        <w:t>ควรมีการศึกษาถึงประสิทธิภาพและประสิทธิผลที่เกิดจากการที่บุคลากรมีความผูกพันต่อองค์การ เพื่อที่จะทราบว่าความผูกพันต่อองค์การจะช่วยสร้างประสิทธิภาพในการทำงานด้านใดบ้าง</w:t>
      </w:r>
    </w:p>
    <w:p w:rsidR="00EB565C" w:rsidRPr="00EB565C" w:rsidRDefault="00EB565C" w:rsidP="00EB565C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spacing w:line="252" w:lineRule="auto"/>
        <w:ind w:left="0" w:firstLine="7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ควรศึกษาต่อแปรอื่นๆ ที่มีผลต่อความผูกพันต่อองค์การ เช่น บรรยากาศขององค์การ ภาวะผู้นำของผู้บริหารองค์การ แรงจูงใจ การรับรู้ข้อมูลข่าวสาร เป็นต้น</w:t>
      </w:r>
    </w:p>
    <w:p w:rsidR="00EB565C" w:rsidRPr="00EB565C" w:rsidRDefault="00EB565C" w:rsidP="00EB565C">
      <w:pPr>
        <w:pStyle w:val="Pa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----------------------------------------------</w:t>
      </w:r>
    </w:p>
    <w:p w:rsidR="00EB565C" w:rsidRDefault="00EB565C" w:rsidP="00EB565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565C" w:rsidRPr="00EB565C" w:rsidRDefault="00EB565C" w:rsidP="00EB56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รรณานุกรม</w:t>
      </w:r>
    </w:p>
    <w:p w:rsidR="00EB565C" w:rsidRPr="00EB565C" w:rsidRDefault="00EB565C" w:rsidP="00EB565C">
      <w:pPr>
        <w:pStyle w:val="CM16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กรรณิการณ เจริญกุล. 2543. </w:t>
      </w:r>
      <w:r w:rsidRPr="00EB56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การศึกษาลักษณะวัฒนธรรมสังคม วัฒนธรรมองค์การ และลักษณะ </w:t>
      </w:r>
      <w:r w:rsidRPr="00EB56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ผู้นำที่มีประสิทธิภาพในธุรกิจเหมืองถ่านหินของประเทศไทย กรณีศึกษาบริษัท บ้านปู จำกัด (มหาชน)</w:t>
      </w: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>. กรุงเทพมหานคร: วิทยานิพนธ์ปริญญาโท</w:t>
      </w:r>
      <w:r w:rsidRPr="00EB565C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มหาวิทยาลัยธรรม</w:t>
      </w:r>
      <w:proofErr w:type="spellStart"/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>ศาสตร</w:t>
      </w:r>
      <w:proofErr w:type="spellEnd"/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EB565C" w:rsidRPr="00EB565C" w:rsidRDefault="00EB565C" w:rsidP="00EB565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Pr="00EB565C">
        <w:rPr>
          <w:rFonts w:ascii="TH SarabunPSK" w:hAnsi="TH SarabunPSK" w:cs="TH SarabunPSK"/>
          <w:sz w:val="32"/>
          <w:szCs w:val="32"/>
        </w:rPr>
        <w:t xml:space="preserve"> [Online] Available URL ; http://www.meechailaw.com/sec9.htm</w:t>
      </w:r>
    </w:p>
    <w:p w:rsidR="00EB565C" w:rsidRPr="00EB565C" w:rsidRDefault="00EB565C" w:rsidP="00EB565C">
      <w:pPr>
        <w:ind w:left="851" w:hanging="851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กริช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สืบ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Pr="00EB565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EB565C">
        <w:rPr>
          <w:rFonts w:ascii="TH SarabunPSK" w:hAnsi="TH SarabunPSK" w:cs="TH SarabunPSK"/>
          <w:sz w:val="32"/>
          <w:szCs w:val="32"/>
        </w:rPr>
        <w:t xml:space="preserve">(2538).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วัฒนธรรมและพฤติกรรมการสื่อสารในองค์กร</w:t>
      </w:r>
      <w:r w:rsidRPr="00EB565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B565C">
        <w:rPr>
          <w:rFonts w:ascii="TH SarabunPSK" w:hAnsi="TH SarabunPSK" w:cs="TH SarabunPSK"/>
          <w:sz w:val="32"/>
          <w:szCs w:val="32"/>
        </w:rPr>
        <w:t xml:space="preserve"> : </w:t>
      </w:r>
      <w:r w:rsidRPr="00EB565C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แห่งจุฬาลงกรณ์มหาวิทยาลัย</w:t>
      </w:r>
      <w:r w:rsidRPr="00EB565C">
        <w:rPr>
          <w:rFonts w:ascii="TH SarabunPSK" w:hAnsi="TH SarabunPSK" w:cs="TH SarabunPSK"/>
          <w:sz w:val="32"/>
          <w:szCs w:val="32"/>
        </w:rPr>
        <w:t>.</w:t>
      </w:r>
    </w:p>
    <w:p w:rsidR="00EB565C" w:rsidRPr="00EB565C" w:rsidRDefault="00EB565C" w:rsidP="00EB565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กวี วงศ์พุฒ.  (</w:t>
      </w:r>
      <w:r w:rsidRPr="00EB565C">
        <w:rPr>
          <w:rFonts w:ascii="TH SarabunPSK" w:hAnsi="TH SarabunPSK" w:cs="TH SarabunPSK"/>
          <w:sz w:val="32"/>
          <w:szCs w:val="32"/>
        </w:rPr>
        <w:t>2539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ภาวะผู้นำ.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  กรุงเทพฯ : ศูนย์ส่งเสริมวิชาชีพบัญชี.  </w:t>
      </w:r>
    </w:p>
    <w:p w:rsidR="00EB565C" w:rsidRPr="00EB565C" w:rsidRDefault="00EB565C" w:rsidP="00EB565C">
      <w:pPr>
        <w:pStyle w:val="CM17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กัลยา วานิชยบัญชา. 2540. </w:t>
      </w:r>
      <w:r w:rsidRPr="00EB56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หลักสถิติ</w:t>
      </w: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 xml:space="preserve">. พิมพ์ครั้งที่ 4. 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 w:rsidRPr="00EB565C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ศูนย์หนังสือจุฬาลงกรณ์มหาวิทยาลัย. </w:t>
      </w:r>
    </w:p>
    <w:p w:rsidR="00EB565C" w:rsidRPr="00EB565C" w:rsidRDefault="00EB565C" w:rsidP="00EB565C">
      <w:pPr>
        <w:autoSpaceDE w:val="0"/>
        <w:autoSpaceDN w:val="0"/>
        <w:adjustRightInd w:val="0"/>
        <w:ind w:left="851" w:hanging="851"/>
        <w:rPr>
          <w:rFonts w:ascii="TH SarabunPSK" w:eastAsia="AngsanaNew" w:hAnsi="TH SarabunPSK" w:cs="TH SarabunPSK"/>
          <w:sz w:val="32"/>
          <w:szCs w:val="32"/>
        </w:rPr>
      </w:pPr>
      <w:r w:rsidRPr="00EB565C">
        <w:rPr>
          <w:rFonts w:ascii="TH SarabunPSK" w:hAnsi="TH SarabunPSK" w:cs="TH SarabunPSK"/>
          <w:sz w:val="32"/>
          <w:szCs w:val="32"/>
          <w:cs/>
        </w:rPr>
        <w:t>กิตติ</w:t>
      </w:r>
      <w:proofErr w:type="spellStart"/>
      <w:r w:rsidRPr="00EB565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EB565C">
        <w:rPr>
          <w:rFonts w:ascii="TH SarabunPSK" w:hAnsi="TH SarabunPSK" w:cs="TH SarabunPSK"/>
          <w:sz w:val="32"/>
          <w:szCs w:val="32"/>
          <w:cs/>
        </w:rPr>
        <w:t xml:space="preserve"> ศิริพร</w:t>
      </w:r>
      <w:r w:rsidRPr="00EB565C">
        <w:rPr>
          <w:rFonts w:ascii="TH SarabunPSK" w:hAnsi="TH SarabunPSK" w:cs="TH SarabunPSK"/>
          <w:sz w:val="32"/>
          <w:szCs w:val="32"/>
        </w:rPr>
        <w:t xml:space="preserve">. </w:t>
      </w:r>
      <w:r w:rsidRPr="00EB565C">
        <w:rPr>
          <w:rFonts w:ascii="TH SarabunPSK" w:hAnsi="TH SarabunPSK" w:cs="TH SarabunPSK"/>
          <w:sz w:val="32"/>
          <w:szCs w:val="32"/>
          <w:cs/>
        </w:rPr>
        <w:t>(</w:t>
      </w:r>
      <w:r w:rsidRPr="00EB565C">
        <w:rPr>
          <w:rFonts w:ascii="TH SarabunPSK" w:hAnsi="TH SarabunPSK" w:cs="TH SarabunPSK"/>
          <w:sz w:val="32"/>
          <w:szCs w:val="32"/>
        </w:rPr>
        <w:t xml:space="preserve">2551).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ศึกษาปัจจัยแรงจูงใจที่มีผลต่อการเพิ่มประสิทธิภาพการ</w:t>
      </w:r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ทำงานของพนักงานระดับปฏิบัติการกรณีศึกษา</w:t>
      </w:r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โรงงานผลิตรถยนต์</w:t>
      </w:r>
      <w:r w:rsidRPr="00EB5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จังหวัดสมุทรปราการ.</w:t>
      </w:r>
      <w:r w:rsidRPr="00EB565C">
        <w:rPr>
          <w:rFonts w:ascii="TH SarabunPSK" w:hAnsi="TH SarabunPSK" w:cs="TH SarabunPSK"/>
          <w:sz w:val="32"/>
          <w:szCs w:val="32"/>
          <w:cs/>
        </w:rPr>
        <w:t xml:space="preserve"> บัณฑิตวิทยาลัย</w:t>
      </w:r>
      <w:r w:rsidRPr="00EB565C">
        <w:rPr>
          <w:rFonts w:ascii="TH SarabunPSK" w:hAnsi="TH SarabunPSK" w:cs="TH SarabunPSK"/>
          <w:sz w:val="32"/>
          <w:szCs w:val="32"/>
        </w:rPr>
        <w:t xml:space="preserve"> : </w:t>
      </w:r>
      <w:r w:rsidRPr="00EB565C">
        <w:rPr>
          <w:rFonts w:ascii="TH SarabunPSK" w:hAnsi="TH SarabunPSK" w:cs="TH SarabunPSK"/>
          <w:sz w:val="32"/>
          <w:szCs w:val="32"/>
          <w:cs/>
        </w:rPr>
        <w:t>มหาวิทยาลัยศรีปทุม</w:t>
      </w:r>
      <w:r w:rsidRPr="00EB565C">
        <w:rPr>
          <w:rFonts w:ascii="TH SarabunPSK" w:hAnsi="TH SarabunPSK" w:cs="TH SarabunPSK"/>
          <w:sz w:val="32"/>
          <w:szCs w:val="32"/>
        </w:rPr>
        <w:t xml:space="preserve"> </w:t>
      </w:r>
      <w:r w:rsidRPr="00EB565C">
        <w:rPr>
          <w:rFonts w:ascii="TH SarabunPSK" w:hAnsi="TH SarabunPSK" w:cs="TH SarabunPSK"/>
          <w:sz w:val="32"/>
          <w:szCs w:val="32"/>
          <w:cs/>
        </w:rPr>
        <w:t>วิทยาเขตชลบุรี.</w:t>
      </w:r>
    </w:p>
    <w:p w:rsidR="00D6788F" w:rsidRPr="00EB565C" w:rsidRDefault="00D6788F" w:rsidP="00EB565C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D6788F" w:rsidRPr="00EB565C" w:rsidSect="002D385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2D" w:rsidRDefault="00FD032D" w:rsidP="00EE37D8">
      <w:r>
        <w:separator/>
      </w:r>
    </w:p>
  </w:endnote>
  <w:endnote w:type="continuationSeparator" w:id="0">
    <w:p w:rsidR="00FD032D" w:rsidRDefault="00FD032D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">
    <w:altName w:val="Dilleni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/>
    <w:sdtContent>
      <w:p w:rsidR="00EE37D8" w:rsidRPr="00086019" w:rsidRDefault="00906BA5">
        <w:pPr>
          <w:pStyle w:val="a5"/>
          <w:jc w:val="center"/>
          <w:rPr>
            <w:rFonts w:ascii="Angsana New" w:hAnsi="Angsana New"/>
            <w:sz w:val="32"/>
            <w:szCs w:val="32"/>
          </w:rPr>
        </w:pPr>
        <w:r w:rsidRPr="00086019">
          <w:rPr>
            <w:rFonts w:ascii="Angsana New" w:hAnsi="Angsana New"/>
            <w:sz w:val="32"/>
            <w:szCs w:val="32"/>
          </w:rPr>
          <w:fldChar w:fldCharType="begin"/>
        </w:r>
        <w:r w:rsidR="00E06A16" w:rsidRPr="00086019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86019">
          <w:rPr>
            <w:rFonts w:ascii="Angsana New" w:hAnsi="Angsana New"/>
            <w:sz w:val="32"/>
            <w:szCs w:val="32"/>
          </w:rPr>
          <w:fldChar w:fldCharType="separate"/>
        </w:r>
        <w:r w:rsidR="00C661FF">
          <w:rPr>
            <w:rFonts w:ascii="Angsana New" w:hAnsi="Angsana New"/>
            <w:noProof/>
            <w:sz w:val="32"/>
            <w:szCs w:val="32"/>
          </w:rPr>
          <w:t>7</w:t>
        </w:r>
        <w:r w:rsidRPr="0008601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2D" w:rsidRDefault="00FD032D" w:rsidP="00EE37D8">
      <w:r>
        <w:separator/>
      </w:r>
    </w:p>
  </w:footnote>
  <w:footnote w:type="continuationSeparator" w:id="0">
    <w:p w:rsidR="00FD032D" w:rsidRDefault="00FD032D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AF0D1C"/>
    <w:multiLevelType w:val="hybridMultilevel"/>
    <w:tmpl w:val="EBF0D4B0"/>
    <w:lvl w:ilvl="0" w:tplc="90A22ED0">
      <w:start w:val="1"/>
      <w:numFmt w:val="decimal"/>
      <w:lvlText w:val="%1."/>
      <w:lvlJc w:val="left"/>
      <w:pPr>
        <w:tabs>
          <w:tab w:val="num" w:pos="1155"/>
        </w:tabs>
        <w:ind w:left="0" w:firstLine="79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203E2DA8"/>
    <w:multiLevelType w:val="multilevel"/>
    <w:tmpl w:val="E4BEF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D2A71D5"/>
    <w:multiLevelType w:val="hybridMultilevel"/>
    <w:tmpl w:val="DBF62A4C"/>
    <w:lvl w:ilvl="0" w:tplc="2CC02B8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606D4"/>
    <w:multiLevelType w:val="hybridMultilevel"/>
    <w:tmpl w:val="F8463652"/>
    <w:lvl w:ilvl="0" w:tplc="8BD031B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165E0D"/>
    <w:multiLevelType w:val="hybridMultilevel"/>
    <w:tmpl w:val="5D7A9596"/>
    <w:lvl w:ilvl="0" w:tplc="54D62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8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0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53895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0F3650"/>
    <w:rsid w:val="00106418"/>
    <w:rsid w:val="00106A0D"/>
    <w:rsid w:val="00126AD6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204D"/>
    <w:rsid w:val="001B5E19"/>
    <w:rsid w:val="001B645D"/>
    <w:rsid w:val="001C333B"/>
    <w:rsid w:val="001C3408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5A2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555B6"/>
    <w:rsid w:val="0035632D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26A89"/>
    <w:rsid w:val="004271B2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F1F31"/>
    <w:rsid w:val="004F2B8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1C56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5606C"/>
    <w:rsid w:val="00864F43"/>
    <w:rsid w:val="00872FD4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3CEB"/>
    <w:rsid w:val="008D45B7"/>
    <w:rsid w:val="008D71D3"/>
    <w:rsid w:val="008E7E7A"/>
    <w:rsid w:val="008F3FD3"/>
    <w:rsid w:val="008F618A"/>
    <w:rsid w:val="00902769"/>
    <w:rsid w:val="00905662"/>
    <w:rsid w:val="00906BA5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0E38"/>
    <w:rsid w:val="009D670C"/>
    <w:rsid w:val="009E0F06"/>
    <w:rsid w:val="009E534B"/>
    <w:rsid w:val="009F4C62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10EE"/>
    <w:rsid w:val="00AE1D72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964C1"/>
    <w:rsid w:val="00BA0CE8"/>
    <w:rsid w:val="00BA0D73"/>
    <w:rsid w:val="00BB5728"/>
    <w:rsid w:val="00BC2F7F"/>
    <w:rsid w:val="00BE69A8"/>
    <w:rsid w:val="00C137ED"/>
    <w:rsid w:val="00C242A6"/>
    <w:rsid w:val="00C258E7"/>
    <w:rsid w:val="00C30042"/>
    <w:rsid w:val="00C41771"/>
    <w:rsid w:val="00C425F9"/>
    <w:rsid w:val="00C57FED"/>
    <w:rsid w:val="00C62E75"/>
    <w:rsid w:val="00C6309F"/>
    <w:rsid w:val="00C661F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63BD7"/>
    <w:rsid w:val="00D66D7F"/>
    <w:rsid w:val="00D6788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60470"/>
    <w:rsid w:val="00E66C00"/>
    <w:rsid w:val="00E77AA2"/>
    <w:rsid w:val="00E77E2F"/>
    <w:rsid w:val="00E8285C"/>
    <w:rsid w:val="00E82AD1"/>
    <w:rsid w:val="00E84358"/>
    <w:rsid w:val="00E95B1E"/>
    <w:rsid w:val="00EA0A0E"/>
    <w:rsid w:val="00EA554A"/>
    <w:rsid w:val="00EB4400"/>
    <w:rsid w:val="00EB565C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0EDC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032D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styleId="af">
    <w:name w:val="Emphasis"/>
    <w:qFormat/>
    <w:rsid w:val="00AE10EE"/>
    <w:rPr>
      <w:b/>
      <w:bCs/>
      <w:i w:val="0"/>
      <w:iCs w:val="0"/>
    </w:rPr>
  </w:style>
  <w:style w:type="paragraph" w:customStyle="1" w:styleId="Default">
    <w:name w:val="Default"/>
    <w:rsid w:val="00EB565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af0">
    <w:name w:val="page number"/>
    <w:basedOn w:val="a0"/>
    <w:rsid w:val="00EB565C"/>
  </w:style>
  <w:style w:type="paragraph" w:customStyle="1" w:styleId="CM16">
    <w:name w:val="CM16"/>
    <w:basedOn w:val="Default"/>
    <w:next w:val="Default"/>
    <w:uiPriority w:val="99"/>
    <w:rsid w:val="00EB565C"/>
    <w:pPr>
      <w:widowControl w:val="0"/>
      <w:spacing w:line="433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EB565C"/>
    <w:pPr>
      <w:spacing w:line="321" w:lineRule="atLeast"/>
    </w:pPr>
    <w:rPr>
      <w:rFonts w:ascii="Times New Roman" w:hAnsi="Times New Roman" w:cs="Dillenia New"/>
      <w:color w:val="auto"/>
    </w:rPr>
  </w:style>
  <w:style w:type="character" w:customStyle="1" w:styleId="A00">
    <w:name w:val="A0"/>
    <w:uiPriority w:val="99"/>
    <w:rsid w:val="00EB565C"/>
    <w:rPr>
      <w:rFonts w:ascii="Dillenia New"/>
      <w:color w:val="000000"/>
    </w:rPr>
  </w:style>
  <w:style w:type="paragraph" w:customStyle="1" w:styleId="CM17">
    <w:name w:val="CM17"/>
    <w:basedOn w:val="Default"/>
    <w:next w:val="Default"/>
    <w:uiPriority w:val="99"/>
    <w:rsid w:val="00EB565C"/>
    <w:pPr>
      <w:widowControl w:val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D0BF-43E8-420F-BB42-79C2C1E6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3411</Words>
  <Characters>19445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305</cp:revision>
  <cp:lastPrinted>2015-09-12T12:36:00Z</cp:lastPrinted>
  <dcterms:created xsi:type="dcterms:W3CDTF">2015-08-30T15:58:00Z</dcterms:created>
  <dcterms:modified xsi:type="dcterms:W3CDTF">2017-08-22T04:55:00Z</dcterms:modified>
</cp:coreProperties>
</file>